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2A926" w14:textId="77777777" w:rsidR="008A0F46" w:rsidRPr="008A0F46" w:rsidRDefault="008A0F46" w:rsidP="00240F4E">
      <w:pPr>
        <w:jc w:val="center"/>
        <w:rPr>
          <w:rFonts w:ascii="Arial" w:hAnsi="Arial" w:cs="Arial"/>
          <w:b/>
          <w:sz w:val="24"/>
          <w:szCs w:val="24"/>
        </w:rPr>
      </w:pPr>
    </w:p>
    <w:p w14:paraId="1C51FE00" w14:textId="77777777" w:rsidR="008A0F46" w:rsidRPr="008A0F46" w:rsidRDefault="008A0F46" w:rsidP="00240F4E">
      <w:pPr>
        <w:jc w:val="center"/>
        <w:rPr>
          <w:rFonts w:ascii="Arial" w:hAnsi="Arial" w:cs="Arial"/>
          <w:b/>
          <w:sz w:val="24"/>
          <w:szCs w:val="24"/>
        </w:rPr>
      </w:pPr>
    </w:p>
    <w:p w14:paraId="426F0F4A" w14:textId="750001CD" w:rsidR="004E1966" w:rsidRPr="008A0F46" w:rsidRDefault="004E1966" w:rsidP="008A0F46">
      <w:pPr>
        <w:spacing w:after="0"/>
        <w:jc w:val="center"/>
        <w:rPr>
          <w:rFonts w:ascii="Arial" w:hAnsi="Arial" w:cs="Arial"/>
          <w:b/>
          <w:color w:val="002F6C"/>
          <w:sz w:val="24"/>
          <w:szCs w:val="24"/>
        </w:rPr>
      </w:pPr>
      <w:r w:rsidRPr="008A0F46">
        <w:rPr>
          <w:rFonts w:ascii="Arial" w:hAnsi="Arial" w:cs="Arial"/>
          <w:b/>
          <w:color w:val="002F6C"/>
          <w:sz w:val="24"/>
          <w:szCs w:val="24"/>
        </w:rPr>
        <w:t>REQUEST FOR APPLICATIONS (RFA)</w:t>
      </w:r>
    </w:p>
    <w:p w14:paraId="39AA5DCE" w14:textId="5E0AD3AE" w:rsidR="004E1966" w:rsidRDefault="004E1966" w:rsidP="008A0F46">
      <w:pPr>
        <w:spacing w:after="0"/>
        <w:jc w:val="center"/>
        <w:rPr>
          <w:rFonts w:ascii="Arial" w:hAnsi="Arial" w:cs="Arial"/>
          <w:b/>
          <w:color w:val="002F6C"/>
          <w:sz w:val="24"/>
          <w:szCs w:val="24"/>
        </w:rPr>
      </w:pPr>
      <w:r w:rsidRPr="008A0F46">
        <w:rPr>
          <w:rFonts w:ascii="Arial" w:hAnsi="Arial" w:cs="Arial"/>
          <w:b/>
          <w:color w:val="002F6C"/>
          <w:sz w:val="24"/>
          <w:szCs w:val="24"/>
        </w:rPr>
        <w:t xml:space="preserve">for </w:t>
      </w:r>
      <w:r w:rsidR="00EC2DCA" w:rsidRPr="008A0F46">
        <w:rPr>
          <w:rFonts w:ascii="Arial" w:hAnsi="Arial" w:cs="Arial"/>
          <w:b/>
          <w:color w:val="002F6C"/>
          <w:sz w:val="24"/>
          <w:szCs w:val="24"/>
        </w:rPr>
        <w:t>Strengthening Media Systems (SMS)</w:t>
      </w:r>
    </w:p>
    <w:p w14:paraId="60679E63" w14:textId="77777777" w:rsidR="008A0F46" w:rsidRPr="008A0F46" w:rsidRDefault="008A0F46" w:rsidP="008A0F46">
      <w:pPr>
        <w:spacing w:after="0"/>
        <w:jc w:val="center"/>
        <w:rPr>
          <w:rFonts w:ascii="Arial" w:hAnsi="Arial" w:cs="Arial"/>
          <w:b/>
          <w:color w:val="002F6C"/>
          <w:sz w:val="20"/>
          <w:szCs w:val="20"/>
        </w:rPr>
      </w:pPr>
    </w:p>
    <w:p w14:paraId="57DD6C18" w14:textId="2CAEE734" w:rsidR="004E1966" w:rsidRPr="000F00FF" w:rsidRDefault="004E1966" w:rsidP="00240F4E">
      <w:pPr>
        <w:tabs>
          <w:tab w:val="left" w:pos="2244"/>
        </w:tabs>
        <w:rPr>
          <w:rFonts w:ascii="Arial" w:hAnsi="Arial" w:cs="Arial"/>
          <w:sz w:val="20"/>
          <w:szCs w:val="20"/>
        </w:rPr>
      </w:pPr>
      <w:r w:rsidRPr="008A0F46">
        <w:rPr>
          <w:rFonts w:ascii="Arial" w:hAnsi="Arial" w:cs="Arial"/>
          <w:b/>
          <w:sz w:val="20"/>
          <w:szCs w:val="20"/>
        </w:rPr>
        <w:t>Issuance Date:</w:t>
      </w:r>
      <w:r w:rsidRPr="008A0F46">
        <w:rPr>
          <w:rFonts w:ascii="Arial" w:hAnsi="Arial" w:cs="Arial"/>
          <w:sz w:val="20"/>
          <w:szCs w:val="20"/>
        </w:rPr>
        <w:t xml:space="preserve"> </w:t>
      </w:r>
      <w:r w:rsidRPr="008A0F46">
        <w:rPr>
          <w:rFonts w:ascii="Arial" w:hAnsi="Arial" w:cs="Arial"/>
          <w:sz w:val="20"/>
          <w:szCs w:val="20"/>
        </w:rPr>
        <w:tab/>
      </w:r>
      <w:r w:rsidR="008A0F46" w:rsidRPr="000F00FF">
        <w:rPr>
          <w:rFonts w:ascii="Arial" w:hAnsi="Arial" w:cs="Arial"/>
          <w:sz w:val="20"/>
          <w:szCs w:val="20"/>
        </w:rPr>
        <w:t>08/2</w:t>
      </w:r>
      <w:r w:rsidR="00021AA9">
        <w:rPr>
          <w:rFonts w:ascii="Arial" w:hAnsi="Arial" w:cs="Arial"/>
          <w:sz w:val="20"/>
          <w:szCs w:val="20"/>
        </w:rPr>
        <w:t>8</w:t>
      </w:r>
      <w:r w:rsidR="00FA0025" w:rsidRPr="000F00FF">
        <w:rPr>
          <w:rFonts w:ascii="Arial" w:hAnsi="Arial" w:cs="Arial"/>
          <w:sz w:val="20"/>
          <w:szCs w:val="20"/>
        </w:rPr>
        <w:t>/2018</w:t>
      </w:r>
    </w:p>
    <w:p w14:paraId="6488C0C3" w14:textId="1494FEFC" w:rsidR="004E1966" w:rsidRPr="008A0F46" w:rsidRDefault="004E1966" w:rsidP="00240F4E">
      <w:pPr>
        <w:tabs>
          <w:tab w:val="left" w:pos="2244"/>
        </w:tabs>
        <w:rPr>
          <w:rFonts w:ascii="Arial" w:hAnsi="Arial" w:cs="Arial"/>
          <w:sz w:val="20"/>
          <w:szCs w:val="20"/>
        </w:rPr>
      </w:pPr>
      <w:r w:rsidRPr="000F00FF">
        <w:rPr>
          <w:rFonts w:ascii="Arial" w:hAnsi="Arial" w:cs="Arial"/>
          <w:b/>
          <w:sz w:val="20"/>
          <w:szCs w:val="20"/>
        </w:rPr>
        <w:t>Closing Date:</w:t>
      </w:r>
      <w:r w:rsidRPr="000F00FF">
        <w:rPr>
          <w:rFonts w:ascii="Arial" w:hAnsi="Arial" w:cs="Arial"/>
          <w:sz w:val="20"/>
          <w:szCs w:val="20"/>
        </w:rPr>
        <w:t xml:space="preserve"> </w:t>
      </w:r>
      <w:r w:rsidRPr="000F00FF">
        <w:rPr>
          <w:rFonts w:ascii="Arial" w:hAnsi="Arial" w:cs="Arial"/>
          <w:sz w:val="20"/>
          <w:szCs w:val="20"/>
        </w:rPr>
        <w:tab/>
      </w:r>
      <w:r w:rsidR="008A0F46" w:rsidRPr="00E47665">
        <w:rPr>
          <w:rFonts w:ascii="Arial" w:hAnsi="Arial" w:cs="Arial"/>
          <w:sz w:val="20"/>
          <w:szCs w:val="20"/>
        </w:rPr>
        <w:t>09/16</w:t>
      </w:r>
      <w:r w:rsidR="00FA0025" w:rsidRPr="00E47665">
        <w:rPr>
          <w:rFonts w:ascii="Arial" w:hAnsi="Arial" w:cs="Arial"/>
          <w:sz w:val="20"/>
          <w:szCs w:val="20"/>
        </w:rPr>
        <w:t>/2018</w:t>
      </w:r>
      <w:r w:rsidRPr="008A0F46">
        <w:rPr>
          <w:rFonts w:ascii="Arial" w:hAnsi="Arial" w:cs="Arial"/>
          <w:sz w:val="20"/>
          <w:szCs w:val="20"/>
        </w:rPr>
        <w:t xml:space="preserve"> </w:t>
      </w:r>
    </w:p>
    <w:p w14:paraId="628CB195" w14:textId="7823EB52" w:rsidR="004E1966" w:rsidRPr="008A0F46" w:rsidRDefault="004E1966" w:rsidP="00240F4E">
      <w:pPr>
        <w:tabs>
          <w:tab w:val="left" w:pos="2244"/>
        </w:tabs>
        <w:rPr>
          <w:rFonts w:ascii="Arial" w:hAnsi="Arial" w:cs="Arial"/>
          <w:sz w:val="20"/>
          <w:szCs w:val="20"/>
        </w:rPr>
      </w:pPr>
      <w:r w:rsidRPr="008A0F46">
        <w:rPr>
          <w:rFonts w:ascii="Arial" w:hAnsi="Arial" w:cs="Arial"/>
          <w:b/>
          <w:sz w:val="20"/>
          <w:szCs w:val="20"/>
        </w:rPr>
        <w:t>Closing Time</w:t>
      </w:r>
      <w:r w:rsidRPr="008A0F46">
        <w:rPr>
          <w:rFonts w:ascii="Arial" w:hAnsi="Arial" w:cs="Arial"/>
          <w:sz w:val="20"/>
          <w:szCs w:val="20"/>
        </w:rPr>
        <w:t xml:space="preserve">: </w:t>
      </w:r>
      <w:r w:rsidRPr="008A0F46">
        <w:rPr>
          <w:rFonts w:ascii="Arial" w:hAnsi="Arial" w:cs="Arial"/>
          <w:sz w:val="20"/>
          <w:szCs w:val="20"/>
        </w:rPr>
        <w:tab/>
        <w:t>Midnight</w:t>
      </w:r>
      <w:bookmarkStart w:id="0" w:name="_GoBack"/>
      <w:bookmarkEnd w:id="0"/>
    </w:p>
    <w:p w14:paraId="7E32C91B" w14:textId="374C8ADE" w:rsidR="004E1966" w:rsidRPr="008A0F46" w:rsidRDefault="004E1966" w:rsidP="00FA0025">
      <w:pPr>
        <w:pStyle w:val="NoWrap"/>
        <w:tabs>
          <w:tab w:val="left" w:pos="2244"/>
        </w:tabs>
        <w:ind w:left="2244" w:hanging="2244"/>
        <w:rPr>
          <w:rFonts w:ascii="Arial" w:hAnsi="Arial" w:cs="Arial"/>
          <w:sz w:val="20"/>
        </w:rPr>
      </w:pPr>
      <w:r w:rsidRPr="008A0F46">
        <w:rPr>
          <w:rFonts w:ascii="Arial" w:hAnsi="Arial" w:cs="Arial"/>
          <w:b/>
          <w:sz w:val="20"/>
        </w:rPr>
        <w:t>Subject:</w:t>
      </w:r>
      <w:r w:rsidRPr="008A0F46">
        <w:rPr>
          <w:rFonts w:ascii="Arial" w:hAnsi="Arial" w:cs="Arial"/>
          <w:sz w:val="20"/>
        </w:rPr>
        <w:tab/>
        <w:t xml:space="preserve">Request for Applications (RFA) Number </w:t>
      </w:r>
      <w:r w:rsidR="00FA0025" w:rsidRPr="008A0F46">
        <w:rPr>
          <w:rFonts w:ascii="Arial" w:hAnsi="Arial" w:cs="Arial"/>
          <w:sz w:val="20"/>
        </w:rPr>
        <w:t xml:space="preserve">RFA-SMS-2018-01 </w:t>
      </w:r>
      <w:r w:rsidR="00FE0C59" w:rsidRPr="008A0F46">
        <w:rPr>
          <w:rFonts w:ascii="Arial" w:hAnsi="Arial" w:cs="Arial"/>
          <w:sz w:val="20"/>
        </w:rPr>
        <w:t>Strengthening Media Systems</w:t>
      </w:r>
      <w:r w:rsidR="00605D14">
        <w:rPr>
          <w:rFonts w:ascii="Arial" w:hAnsi="Arial" w:cs="Arial"/>
          <w:sz w:val="20"/>
        </w:rPr>
        <w:t xml:space="preserve"> (SMS)</w:t>
      </w:r>
    </w:p>
    <w:p w14:paraId="03FDA9D3" w14:textId="291DBF29" w:rsidR="004E1966" w:rsidRPr="008A0F46" w:rsidRDefault="004E1966" w:rsidP="00240F4E">
      <w:pPr>
        <w:tabs>
          <w:tab w:val="left" w:pos="2244"/>
        </w:tabs>
        <w:ind w:left="2244" w:hanging="2244"/>
        <w:rPr>
          <w:rFonts w:ascii="Arial" w:hAnsi="Arial" w:cs="Arial"/>
          <w:color w:val="FF0000"/>
          <w:sz w:val="20"/>
          <w:szCs w:val="20"/>
        </w:rPr>
      </w:pPr>
      <w:r w:rsidRPr="008A0F46">
        <w:rPr>
          <w:rFonts w:ascii="Arial" w:hAnsi="Arial" w:cs="Arial"/>
          <w:b/>
          <w:sz w:val="20"/>
          <w:szCs w:val="20"/>
        </w:rPr>
        <w:t>Reference:</w:t>
      </w:r>
      <w:r w:rsidRPr="008A0F46">
        <w:rPr>
          <w:rFonts w:ascii="Arial" w:hAnsi="Arial" w:cs="Arial"/>
          <w:sz w:val="20"/>
          <w:szCs w:val="20"/>
        </w:rPr>
        <w:tab/>
        <w:t xml:space="preserve">Issued </w:t>
      </w:r>
      <w:r w:rsidR="00021AA9">
        <w:rPr>
          <w:rFonts w:ascii="Arial" w:hAnsi="Arial" w:cs="Arial"/>
          <w:sz w:val="20"/>
          <w:szCs w:val="20"/>
        </w:rPr>
        <w:t xml:space="preserve">by the </w:t>
      </w:r>
      <w:r w:rsidR="009269F5" w:rsidRPr="008A0F46">
        <w:rPr>
          <w:rFonts w:ascii="Arial" w:hAnsi="Arial" w:cs="Arial"/>
          <w:sz w:val="20"/>
          <w:szCs w:val="20"/>
        </w:rPr>
        <w:t>International Research and Exchange</w:t>
      </w:r>
      <w:r w:rsidR="00021AA9">
        <w:rPr>
          <w:rFonts w:ascii="Arial" w:hAnsi="Arial" w:cs="Arial"/>
          <w:sz w:val="20"/>
          <w:szCs w:val="20"/>
        </w:rPr>
        <w:t>s</w:t>
      </w:r>
      <w:r w:rsidR="009269F5" w:rsidRPr="008A0F46">
        <w:rPr>
          <w:rFonts w:ascii="Arial" w:hAnsi="Arial" w:cs="Arial"/>
          <w:sz w:val="20"/>
          <w:szCs w:val="20"/>
        </w:rPr>
        <w:t xml:space="preserve"> Board (IREX) </w:t>
      </w:r>
      <w:r w:rsidR="00021AA9">
        <w:rPr>
          <w:rFonts w:ascii="Arial" w:hAnsi="Arial" w:cs="Arial"/>
          <w:sz w:val="20"/>
          <w:szCs w:val="20"/>
        </w:rPr>
        <w:t xml:space="preserve">under </w:t>
      </w:r>
      <w:r w:rsidR="009269F5" w:rsidRPr="008A0F46">
        <w:rPr>
          <w:rFonts w:ascii="Arial" w:hAnsi="Arial" w:cs="Arial"/>
          <w:sz w:val="20"/>
          <w:szCs w:val="20"/>
        </w:rPr>
        <w:t xml:space="preserve">USAID </w:t>
      </w:r>
      <w:r w:rsidR="003562B3" w:rsidRPr="008A0F46">
        <w:rPr>
          <w:rFonts w:ascii="Arial" w:hAnsi="Arial" w:cs="Arial"/>
          <w:sz w:val="20"/>
          <w:szCs w:val="20"/>
        </w:rPr>
        <w:t>CPFF</w:t>
      </w:r>
      <w:r w:rsidR="009269F5" w:rsidRPr="008A0F46">
        <w:rPr>
          <w:rFonts w:ascii="Arial" w:hAnsi="Arial" w:cs="Arial"/>
          <w:sz w:val="20"/>
          <w:szCs w:val="20"/>
        </w:rPr>
        <w:t xml:space="preserve"> </w:t>
      </w:r>
      <w:r w:rsidR="00906BB8" w:rsidRPr="008A0F46">
        <w:rPr>
          <w:rFonts w:ascii="Arial" w:hAnsi="Arial" w:cs="Arial"/>
          <w:sz w:val="20"/>
          <w:szCs w:val="20"/>
        </w:rPr>
        <w:t>N</w:t>
      </w:r>
      <w:r w:rsidR="0017165E" w:rsidRPr="008A0F46">
        <w:rPr>
          <w:rFonts w:ascii="Arial" w:hAnsi="Arial" w:cs="Arial"/>
          <w:sz w:val="20"/>
          <w:szCs w:val="20"/>
        </w:rPr>
        <w:t xml:space="preserve">umber </w:t>
      </w:r>
      <w:r w:rsidR="003562B3" w:rsidRPr="008A0F46">
        <w:rPr>
          <w:rFonts w:ascii="Arial" w:hAnsi="Arial" w:cs="Arial"/>
          <w:sz w:val="20"/>
          <w:szCs w:val="20"/>
        </w:rPr>
        <w:t>AID-169-C-17-00006</w:t>
      </w:r>
    </w:p>
    <w:p w14:paraId="3568A466" w14:textId="44AB7D3F" w:rsidR="004E1966" w:rsidRPr="008A0F46" w:rsidRDefault="004E1966" w:rsidP="00240F4E">
      <w:pPr>
        <w:pStyle w:val="BodyText"/>
        <w:jc w:val="left"/>
        <w:rPr>
          <w:rFonts w:ascii="Arial" w:hAnsi="Arial" w:cs="Arial"/>
          <w:sz w:val="20"/>
          <w:szCs w:val="20"/>
        </w:rPr>
      </w:pPr>
      <w:r w:rsidRPr="008A0F46">
        <w:rPr>
          <w:rFonts w:ascii="Arial" w:hAnsi="Arial" w:cs="Arial"/>
          <w:sz w:val="20"/>
          <w:szCs w:val="20"/>
        </w:rPr>
        <w:t>This Request for Applications outlines the information required by the applicant for the development and submission of a proposal for consideration. The potential applicant is expected to review, understand, and conform with specifications contained in th</w:t>
      </w:r>
      <w:r w:rsidR="00FA0025" w:rsidRPr="008A0F46">
        <w:rPr>
          <w:rFonts w:ascii="Arial" w:hAnsi="Arial" w:cs="Arial"/>
          <w:sz w:val="20"/>
          <w:szCs w:val="20"/>
        </w:rPr>
        <w:t xml:space="preserve">is RFA. </w:t>
      </w:r>
      <w:r w:rsidRPr="008A0F46">
        <w:rPr>
          <w:rFonts w:ascii="Arial" w:hAnsi="Arial" w:cs="Arial"/>
          <w:sz w:val="20"/>
          <w:szCs w:val="20"/>
        </w:rPr>
        <w:t xml:space="preserve">Failure to do so will be at the applicant’s own risk. </w:t>
      </w:r>
    </w:p>
    <w:p w14:paraId="0A779EFF" w14:textId="77777777" w:rsidR="004E1966" w:rsidRPr="008A0F46" w:rsidRDefault="004E1966" w:rsidP="00240F4E">
      <w:pPr>
        <w:pStyle w:val="BodyText"/>
        <w:jc w:val="left"/>
        <w:rPr>
          <w:rFonts w:ascii="Arial" w:hAnsi="Arial" w:cs="Arial"/>
          <w:sz w:val="20"/>
          <w:szCs w:val="20"/>
        </w:rPr>
      </w:pPr>
    </w:p>
    <w:p w14:paraId="73F7448D" w14:textId="69820F5C" w:rsidR="004E1966" w:rsidRPr="008A0F46" w:rsidRDefault="00902998" w:rsidP="00902998">
      <w:pPr>
        <w:rPr>
          <w:rFonts w:ascii="Arial" w:hAnsi="Arial" w:cs="Arial"/>
          <w:sz w:val="20"/>
          <w:szCs w:val="20"/>
        </w:rPr>
      </w:pPr>
      <w:r w:rsidRPr="008A0F46">
        <w:rPr>
          <w:rFonts w:ascii="Arial" w:hAnsi="Arial" w:cs="Arial"/>
          <w:sz w:val="20"/>
          <w:szCs w:val="20"/>
        </w:rPr>
        <w:t xml:space="preserve">The grants will be awarded and implemented in accordance with the United States Agency for International Development (USAID) Advanced Directive System (ADS) 302.3.5.6 and 302.3.4.13, “Grants under Contracts (GUCs).” </w:t>
      </w:r>
      <w:r w:rsidR="004E1966" w:rsidRPr="008A0F46">
        <w:rPr>
          <w:rFonts w:ascii="Arial" w:hAnsi="Arial" w:cs="Arial"/>
          <w:sz w:val="20"/>
          <w:szCs w:val="20"/>
        </w:rPr>
        <w:t xml:space="preserve">All reasonable, allocable, and allowable expenses, both direct and indirect, which are related to the </w:t>
      </w:r>
      <w:r w:rsidRPr="008A0F46">
        <w:rPr>
          <w:rFonts w:ascii="Arial" w:hAnsi="Arial" w:cs="Arial"/>
          <w:sz w:val="20"/>
          <w:szCs w:val="20"/>
        </w:rPr>
        <w:t>grant</w:t>
      </w:r>
      <w:r w:rsidR="004E1966" w:rsidRPr="008A0F46">
        <w:rPr>
          <w:rFonts w:ascii="Arial" w:hAnsi="Arial" w:cs="Arial"/>
          <w:sz w:val="20"/>
          <w:szCs w:val="20"/>
        </w:rPr>
        <w:t xml:space="preserve"> program and are in accordance with applicable cost </w:t>
      </w:r>
      <w:r w:rsidR="009269F5" w:rsidRPr="008A0F46">
        <w:rPr>
          <w:rFonts w:ascii="Arial" w:hAnsi="Arial" w:cs="Arial"/>
          <w:sz w:val="20"/>
          <w:szCs w:val="20"/>
        </w:rPr>
        <w:t>standards</w:t>
      </w:r>
      <w:r w:rsidR="004E1966" w:rsidRPr="008A0F46">
        <w:rPr>
          <w:rFonts w:ascii="Arial" w:hAnsi="Arial" w:cs="Arial"/>
          <w:sz w:val="20"/>
          <w:szCs w:val="20"/>
        </w:rPr>
        <w:t xml:space="preserve"> (2 CFR 200 Subpart E Cost Principles or the Federal Acquisition Regulation (FAR) Part 31 for-pr</w:t>
      </w:r>
      <w:r w:rsidR="009269F5" w:rsidRPr="008A0F46">
        <w:rPr>
          <w:rFonts w:ascii="Arial" w:hAnsi="Arial" w:cs="Arial"/>
          <w:sz w:val="20"/>
          <w:szCs w:val="20"/>
        </w:rPr>
        <w:t xml:space="preserve">ofit organizations), may be charged </w:t>
      </w:r>
      <w:r w:rsidR="004E1966" w:rsidRPr="008A0F46">
        <w:rPr>
          <w:rFonts w:ascii="Arial" w:hAnsi="Arial" w:cs="Arial"/>
          <w:sz w:val="20"/>
          <w:szCs w:val="20"/>
        </w:rPr>
        <w:t xml:space="preserve">under the </w:t>
      </w:r>
      <w:r w:rsidRPr="008A0F46">
        <w:rPr>
          <w:rFonts w:ascii="Arial" w:hAnsi="Arial" w:cs="Arial"/>
          <w:sz w:val="20"/>
          <w:szCs w:val="20"/>
        </w:rPr>
        <w:t>grant</w:t>
      </w:r>
      <w:r w:rsidR="004E1966" w:rsidRPr="008A0F46">
        <w:rPr>
          <w:rFonts w:ascii="Arial" w:hAnsi="Arial" w:cs="Arial"/>
          <w:sz w:val="20"/>
          <w:szCs w:val="20"/>
        </w:rPr>
        <w:t>. Construction is not eligible for reimbursement under this award.</w:t>
      </w:r>
    </w:p>
    <w:p w14:paraId="700DC563" w14:textId="19E2DFBC" w:rsidR="004E1966" w:rsidRPr="008A0F46" w:rsidRDefault="004E1966" w:rsidP="00240F4E">
      <w:pPr>
        <w:rPr>
          <w:rFonts w:ascii="Arial" w:hAnsi="Arial" w:cs="Arial"/>
          <w:color w:val="FF0000"/>
          <w:sz w:val="20"/>
          <w:szCs w:val="20"/>
        </w:rPr>
      </w:pPr>
      <w:r w:rsidRPr="008A0F46">
        <w:rPr>
          <w:rFonts w:ascii="Arial" w:hAnsi="Arial" w:cs="Arial"/>
          <w:sz w:val="20"/>
          <w:szCs w:val="20"/>
        </w:rPr>
        <w:t xml:space="preserve">For non-US organizations, the </w:t>
      </w:r>
      <w:hyperlink r:id="rId11" w:history="1">
        <w:r w:rsidRPr="008A0F46">
          <w:rPr>
            <w:rStyle w:val="Hyperlink"/>
            <w:rFonts w:ascii="Arial" w:hAnsi="Arial" w:cs="Arial"/>
            <w:sz w:val="20"/>
            <w:szCs w:val="20"/>
          </w:rPr>
          <w:t>Standard Provisions for Non-US Nongovernmental Recipients</w:t>
        </w:r>
      </w:hyperlink>
      <w:r w:rsidRPr="008A0F46">
        <w:rPr>
          <w:rFonts w:ascii="Arial" w:hAnsi="Arial" w:cs="Arial"/>
          <w:sz w:val="20"/>
          <w:szCs w:val="20"/>
        </w:rPr>
        <w:t xml:space="preserve"> will apply.</w:t>
      </w:r>
      <w:r w:rsidR="004750C6" w:rsidRPr="008A0F46">
        <w:rPr>
          <w:rFonts w:ascii="Arial" w:hAnsi="Arial" w:cs="Arial"/>
          <w:sz w:val="20"/>
          <w:szCs w:val="20"/>
        </w:rPr>
        <w:t xml:space="preserve"> For Fixed Amount Awards, the </w:t>
      </w:r>
      <w:hyperlink r:id="rId12" w:history="1">
        <w:r w:rsidR="00CA39A0" w:rsidRPr="008A0F46">
          <w:rPr>
            <w:rStyle w:val="Hyperlink"/>
            <w:rFonts w:ascii="Arial" w:hAnsi="Arial" w:cs="Arial"/>
            <w:sz w:val="20"/>
            <w:szCs w:val="20"/>
          </w:rPr>
          <w:t>Standard Provisions for Fixed Amount Awards to Nongovernmental Organizations</w:t>
        </w:r>
      </w:hyperlink>
      <w:r w:rsidR="00DB4EC0">
        <w:rPr>
          <w:rFonts w:ascii="Arial" w:hAnsi="Arial" w:cs="Arial"/>
          <w:sz w:val="20"/>
          <w:szCs w:val="20"/>
        </w:rPr>
        <w:t xml:space="preserve"> will apply.</w:t>
      </w:r>
    </w:p>
    <w:p w14:paraId="5B5A6405" w14:textId="5ADFD839" w:rsidR="004E1966" w:rsidRPr="008A0F46" w:rsidRDefault="009269F5" w:rsidP="00240F4E">
      <w:pPr>
        <w:rPr>
          <w:rFonts w:ascii="Arial" w:hAnsi="Arial" w:cs="Arial"/>
          <w:sz w:val="20"/>
          <w:szCs w:val="20"/>
        </w:rPr>
      </w:pPr>
      <w:r w:rsidRPr="008A0F46">
        <w:rPr>
          <w:rFonts w:ascii="Arial" w:hAnsi="Arial" w:cs="Arial"/>
          <w:sz w:val="20"/>
          <w:szCs w:val="20"/>
        </w:rPr>
        <w:t>T</w:t>
      </w:r>
      <w:r w:rsidR="004E1966" w:rsidRPr="008A0F46">
        <w:rPr>
          <w:rFonts w:ascii="Arial" w:hAnsi="Arial" w:cs="Arial"/>
          <w:sz w:val="20"/>
          <w:szCs w:val="20"/>
        </w:rPr>
        <w:t>his RFA is being issued and consists of this cover letter, Schedule A, and Annexes.</w:t>
      </w:r>
    </w:p>
    <w:p w14:paraId="0684CD1A" w14:textId="5012BB75" w:rsidR="004E1966" w:rsidRPr="008A0F46" w:rsidRDefault="004E1966" w:rsidP="00240F4E">
      <w:pPr>
        <w:rPr>
          <w:rFonts w:ascii="Arial" w:hAnsi="Arial" w:cs="Arial"/>
          <w:sz w:val="20"/>
          <w:szCs w:val="20"/>
        </w:rPr>
      </w:pPr>
      <w:r w:rsidRPr="008A0F46">
        <w:rPr>
          <w:rFonts w:ascii="Arial" w:hAnsi="Arial" w:cs="Arial"/>
          <w:sz w:val="20"/>
          <w:szCs w:val="20"/>
        </w:rPr>
        <w:t xml:space="preserve">Issuance of this RFA does not constitute an award commitment on the part of </w:t>
      </w:r>
      <w:r w:rsidR="00806068" w:rsidRPr="008A0F46">
        <w:rPr>
          <w:rFonts w:ascii="Arial" w:eastAsia="Times New Roman" w:hAnsi="Arial" w:cs="Arial"/>
          <w:sz w:val="20"/>
          <w:szCs w:val="20"/>
        </w:rPr>
        <w:t>Strengthening Media Systems</w:t>
      </w:r>
      <w:r w:rsidR="00065CFA" w:rsidRPr="008A0F46">
        <w:rPr>
          <w:rFonts w:ascii="Arial" w:hAnsi="Arial" w:cs="Arial"/>
          <w:sz w:val="20"/>
          <w:szCs w:val="20"/>
        </w:rPr>
        <w:t xml:space="preserve"> Project</w:t>
      </w:r>
      <w:r w:rsidRPr="008A0F46">
        <w:rPr>
          <w:rFonts w:ascii="Arial" w:hAnsi="Arial" w:cs="Arial"/>
          <w:sz w:val="20"/>
          <w:szCs w:val="20"/>
        </w:rPr>
        <w:t>/</w:t>
      </w:r>
      <w:r w:rsidR="009269F5" w:rsidRPr="008A0F46">
        <w:rPr>
          <w:rFonts w:ascii="Arial" w:hAnsi="Arial" w:cs="Arial"/>
          <w:sz w:val="20"/>
          <w:szCs w:val="20"/>
        </w:rPr>
        <w:t>IREX</w:t>
      </w:r>
      <w:r w:rsidR="007E2366" w:rsidRPr="008A0F46">
        <w:rPr>
          <w:rFonts w:ascii="Arial" w:hAnsi="Arial" w:cs="Arial"/>
          <w:sz w:val="20"/>
          <w:szCs w:val="20"/>
        </w:rPr>
        <w:t xml:space="preserve"> </w:t>
      </w:r>
      <w:r w:rsidRPr="008A0F46">
        <w:rPr>
          <w:rFonts w:ascii="Arial" w:hAnsi="Arial" w:cs="Arial"/>
          <w:sz w:val="20"/>
          <w:szCs w:val="20"/>
        </w:rPr>
        <w:t xml:space="preserve">nor does it commit </w:t>
      </w:r>
      <w:r w:rsidR="00806068" w:rsidRPr="008A0F46">
        <w:rPr>
          <w:rFonts w:ascii="Arial" w:eastAsia="Times New Roman" w:hAnsi="Arial" w:cs="Arial"/>
          <w:sz w:val="20"/>
          <w:szCs w:val="20"/>
        </w:rPr>
        <w:t>Strengthening Media Systems</w:t>
      </w:r>
      <w:r w:rsidRPr="008A0F46">
        <w:rPr>
          <w:rFonts w:ascii="Arial" w:hAnsi="Arial" w:cs="Arial"/>
          <w:sz w:val="20"/>
          <w:szCs w:val="20"/>
        </w:rPr>
        <w:t>/</w:t>
      </w:r>
      <w:r w:rsidR="009269F5" w:rsidRPr="008A0F46">
        <w:rPr>
          <w:rFonts w:ascii="Arial" w:hAnsi="Arial" w:cs="Arial"/>
          <w:sz w:val="20"/>
          <w:szCs w:val="20"/>
        </w:rPr>
        <w:t>IREX</w:t>
      </w:r>
      <w:r w:rsidRPr="008A0F46">
        <w:rPr>
          <w:rFonts w:ascii="Arial" w:hAnsi="Arial" w:cs="Arial"/>
          <w:sz w:val="20"/>
          <w:szCs w:val="20"/>
        </w:rPr>
        <w:t xml:space="preserve"> to pay for costs incurred in the preparation and submission of an application. The application is submitte</w:t>
      </w:r>
      <w:r w:rsidR="00FA0025" w:rsidRPr="008A0F46">
        <w:rPr>
          <w:rFonts w:ascii="Arial" w:hAnsi="Arial" w:cs="Arial"/>
          <w:sz w:val="20"/>
          <w:szCs w:val="20"/>
        </w:rPr>
        <w:t>d at the risk of the applicant.</w:t>
      </w:r>
      <w:r w:rsidRPr="008A0F46">
        <w:rPr>
          <w:rFonts w:ascii="Arial" w:hAnsi="Arial" w:cs="Arial"/>
          <w:sz w:val="20"/>
          <w:szCs w:val="20"/>
        </w:rPr>
        <w:t xml:space="preserve"> All preparation and submission costs are at the applicant's expense.</w:t>
      </w:r>
    </w:p>
    <w:p w14:paraId="03E4E91E" w14:textId="73E7DA06" w:rsidR="004E1966" w:rsidRPr="008A0F46" w:rsidRDefault="004E1966" w:rsidP="00240F4E">
      <w:pPr>
        <w:rPr>
          <w:rFonts w:ascii="Arial" w:hAnsi="Arial" w:cs="Arial"/>
          <w:sz w:val="20"/>
          <w:szCs w:val="20"/>
        </w:rPr>
      </w:pPr>
      <w:r w:rsidRPr="008A0F46">
        <w:rPr>
          <w:rFonts w:ascii="Arial" w:hAnsi="Arial" w:cs="Arial"/>
          <w:sz w:val="20"/>
          <w:szCs w:val="20"/>
        </w:rPr>
        <w:t xml:space="preserve">Thank you for your interest in </w:t>
      </w:r>
      <w:r w:rsidR="00CA4745" w:rsidRPr="008A0F46">
        <w:rPr>
          <w:rFonts w:ascii="Arial" w:hAnsi="Arial" w:cs="Arial"/>
          <w:sz w:val="20"/>
          <w:szCs w:val="20"/>
        </w:rPr>
        <w:t>Strengthening Media Systems</w:t>
      </w:r>
      <w:r w:rsidR="00065CFA" w:rsidRPr="008A0F46">
        <w:rPr>
          <w:rFonts w:ascii="Arial" w:hAnsi="Arial" w:cs="Arial"/>
          <w:sz w:val="20"/>
          <w:szCs w:val="20"/>
        </w:rPr>
        <w:t xml:space="preserve"> Project</w:t>
      </w:r>
      <w:r w:rsidR="009269F5" w:rsidRPr="008A0F46">
        <w:rPr>
          <w:rFonts w:ascii="Arial" w:hAnsi="Arial" w:cs="Arial"/>
          <w:sz w:val="20"/>
          <w:szCs w:val="20"/>
        </w:rPr>
        <w:t>/IREX</w:t>
      </w:r>
      <w:r w:rsidRPr="008A0F46">
        <w:rPr>
          <w:rFonts w:ascii="Arial" w:hAnsi="Arial" w:cs="Arial"/>
          <w:sz w:val="20"/>
          <w:szCs w:val="20"/>
        </w:rPr>
        <w:t xml:space="preserve"> activities.</w:t>
      </w:r>
    </w:p>
    <w:p w14:paraId="61334A51" w14:textId="005B423E" w:rsidR="004E1966" w:rsidRPr="008A0F46" w:rsidRDefault="004E1966" w:rsidP="00240F4E">
      <w:pPr>
        <w:rPr>
          <w:rFonts w:ascii="Arial" w:hAnsi="Arial" w:cs="Arial"/>
          <w:sz w:val="20"/>
          <w:szCs w:val="20"/>
        </w:rPr>
      </w:pPr>
      <w:r w:rsidRPr="008A0F46">
        <w:rPr>
          <w:rFonts w:ascii="Arial" w:hAnsi="Arial" w:cs="Arial"/>
          <w:sz w:val="20"/>
          <w:szCs w:val="20"/>
        </w:rPr>
        <w:t>Sincerely,</w:t>
      </w:r>
    </w:p>
    <w:p w14:paraId="07B6E7F6" w14:textId="4DB14E0B" w:rsidR="004E1966" w:rsidRPr="008A0F46" w:rsidRDefault="008A0F46" w:rsidP="00240F4E">
      <w:pPr>
        <w:rPr>
          <w:rFonts w:ascii="Arial" w:hAnsi="Arial" w:cs="Arial"/>
          <w:color w:val="FF0000"/>
          <w:sz w:val="20"/>
          <w:szCs w:val="20"/>
        </w:rPr>
      </w:pPr>
      <w:r w:rsidRPr="000F00FF">
        <w:rPr>
          <w:rFonts w:ascii="Arial" w:hAnsi="Arial" w:cs="Arial"/>
          <w:sz w:val="20"/>
          <w:szCs w:val="20"/>
        </w:rPr>
        <w:t xml:space="preserve">Evan </w:t>
      </w:r>
      <w:proofErr w:type="spellStart"/>
      <w:r w:rsidRPr="000F00FF">
        <w:rPr>
          <w:rFonts w:ascii="Arial" w:hAnsi="Arial" w:cs="Arial"/>
          <w:sz w:val="20"/>
          <w:szCs w:val="20"/>
        </w:rPr>
        <w:t>Tracz</w:t>
      </w:r>
      <w:proofErr w:type="spellEnd"/>
    </w:p>
    <w:p w14:paraId="0EED7660" w14:textId="77777777" w:rsidR="004E1966" w:rsidRPr="008A0F46" w:rsidRDefault="004E1966" w:rsidP="00240F4E">
      <w:pPr>
        <w:rPr>
          <w:rFonts w:ascii="Arial" w:hAnsi="Arial" w:cs="Arial"/>
          <w:sz w:val="20"/>
          <w:szCs w:val="20"/>
        </w:rPr>
      </w:pPr>
      <w:r w:rsidRPr="008A0F46">
        <w:rPr>
          <w:rFonts w:ascii="Arial" w:hAnsi="Arial" w:cs="Arial"/>
          <w:sz w:val="20"/>
          <w:szCs w:val="20"/>
        </w:rPr>
        <w:t>Chief of Party</w:t>
      </w:r>
    </w:p>
    <w:p w14:paraId="32549FC3" w14:textId="273D832F" w:rsidR="00802ABA" w:rsidRPr="008A0F46" w:rsidRDefault="00CA4745" w:rsidP="00802ABA">
      <w:pPr>
        <w:rPr>
          <w:rFonts w:ascii="Arial" w:eastAsia="Times New Roman" w:hAnsi="Arial" w:cs="Arial"/>
          <w:sz w:val="20"/>
          <w:szCs w:val="20"/>
        </w:rPr>
      </w:pPr>
      <w:r w:rsidRPr="008A0F46">
        <w:rPr>
          <w:rFonts w:ascii="Arial" w:eastAsia="Times New Roman" w:hAnsi="Arial" w:cs="Arial"/>
          <w:sz w:val="20"/>
          <w:szCs w:val="20"/>
        </w:rPr>
        <w:t>Strengthening Media Systems</w:t>
      </w:r>
      <w:r w:rsidR="00065CFA" w:rsidRPr="008A0F46">
        <w:rPr>
          <w:rFonts w:ascii="Arial" w:eastAsia="Times New Roman" w:hAnsi="Arial" w:cs="Arial"/>
          <w:sz w:val="20"/>
          <w:szCs w:val="20"/>
        </w:rPr>
        <w:t xml:space="preserve"> Project</w:t>
      </w:r>
    </w:p>
    <w:p w14:paraId="2BDB1E6C" w14:textId="77777777" w:rsidR="007E58FE" w:rsidRPr="008A0F46" w:rsidRDefault="007E58FE" w:rsidP="00802ABA">
      <w:pPr>
        <w:rPr>
          <w:rFonts w:ascii="Arial" w:hAnsi="Arial" w:cs="Arial"/>
          <w:sz w:val="20"/>
          <w:szCs w:val="20"/>
        </w:rPr>
      </w:pPr>
    </w:p>
    <w:p w14:paraId="0B38F8C8" w14:textId="77777777" w:rsidR="008A0F46" w:rsidRPr="008A0F46" w:rsidRDefault="008A0F46" w:rsidP="00802ABA">
      <w:pPr>
        <w:jc w:val="center"/>
        <w:rPr>
          <w:rFonts w:ascii="Arial" w:hAnsi="Arial" w:cs="Arial"/>
          <w:b/>
          <w:sz w:val="20"/>
          <w:szCs w:val="20"/>
          <w:u w:val="single"/>
        </w:rPr>
      </w:pPr>
    </w:p>
    <w:p w14:paraId="60752315" w14:textId="77777777" w:rsidR="008A0F46" w:rsidRDefault="008A0F46" w:rsidP="00802ABA">
      <w:pPr>
        <w:jc w:val="center"/>
        <w:rPr>
          <w:rFonts w:ascii="Arial" w:hAnsi="Arial" w:cs="Arial"/>
          <w:b/>
          <w:sz w:val="20"/>
          <w:szCs w:val="20"/>
          <w:u w:val="single"/>
        </w:rPr>
      </w:pPr>
    </w:p>
    <w:p w14:paraId="4ADA3AFC" w14:textId="77777777" w:rsidR="008A0F46" w:rsidRDefault="008A0F46" w:rsidP="008A0F46">
      <w:pPr>
        <w:jc w:val="center"/>
        <w:rPr>
          <w:rFonts w:ascii="Arial" w:hAnsi="Arial" w:cs="Arial"/>
          <w:b/>
          <w:sz w:val="20"/>
          <w:szCs w:val="20"/>
          <w:u w:val="single"/>
        </w:rPr>
      </w:pPr>
    </w:p>
    <w:p w14:paraId="0ECD0F74" w14:textId="52356919" w:rsidR="004E1966" w:rsidRDefault="004E1966" w:rsidP="008C488B">
      <w:pPr>
        <w:spacing w:after="0"/>
        <w:jc w:val="center"/>
        <w:rPr>
          <w:rFonts w:ascii="Arial" w:hAnsi="Arial" w:cs="Arial"/>
          <w:b/>
          <w:color w:val="002F6C"/>
          <w:u w:val="single"/>
        </w:rPr>
      </w:pPr>
      <w:r w:rsidRPr="008C488B">
        <w:rPr>
          <w:rFonts w:ascii="Arial" w:hAnsi="Arial" w:cs="Arial"/>
          <w:b/>
          <w:color w:val="002F6C"/>
          <w:u w:val="single"/>
        </w:rPr>
        <w:t>SCHEDULE A</w:t>
      </w:r>
    </w:p>
    <w:p w14:paraId="660DBFA4" w14:textId="77777777" w:rsidR="008C488B" w:rsidRPr="008C488B" w:rsidRDefault="008C488B" w:rsidP="008C488B">
      <w:pPr>
        <w:spacing w:after="0"/>
        <w:jc w:val="center"/>
        <w:rPr>
          <w:rFonts w:ascii="Arial" w:hAnsi="Arial" w:cs="Arial"/>
          <w:b/>
          <w:color w:val="002F6C"/>
          <w:u w:val="single"/>
        </w:rPr>
      </w:pPr>
    </w:p>
    <w:p w14:paraId="6BD68804" w14:textId="5739F224" w:rsidR="004E1966" w:rsidRPr="008A0F46" w:rsidRDefault="004E1966" w:rsidP="00240F4E">
      <w:pPr>
        <w:rPr>
          <w:rFonts w:ascii="Arial" w:hAnsi="Arial" w:cs="Arial"/>
          <w:b/>
          <w:sz w:val="20"/>
          <w:szCs w:val="20"/>
        </w:rPr>
      </w:pPr>
      <w:r w:rsidRPr="008A0F46">
        <w:rPr>
          <w:rFonts w:ascii="Arial" w:hAnsi="Arial" w:cs="Arial"/>
          <w:b/>
          <w:sz w:val="20"/>
          <w:szCs w:val="20"/>
        </w:rPr>
        <w:t xml:space="preserve"> </w:t>
      </w:r>
      <w:r w:rsidR="009269F5" w:rsidRPr="008A0F46">
        <w:rPr>
          <w:rFonts w:ascii="Arial" w:hAnsi="Arial" w:cs="Arial"/>
          <w:b/>
          <w:sz w:val="20"/>
          <w:szCs w:val="20"/>
        </w:rPr>
        <w:t xml:space="preserve">SECTION I: FUNDING OPPORTUNITY </w:t>
      </w:r>
      <w:r w:rsidRPr="008A0F46">
        <w:rPr>
          <w:rFonts w:ascii="Arial" w:hAnsi="Arial" w:cs="Arial"/>
          <w:b/>
          <w:sz w:val="20"/>
          <w:szCs w:val="20"/>
        </w:rPr>
        <w:t>DESCRIPTION:</w:t>
      </w:r>
    </w:p>
    <w:p w14:paraId="61D65DC0" w14:textId="23A447BA" w:rsidR="009265B9" w:rsidRPr="008A0F46" w:rsidRDefault="009265B9" w:rsidP="00783FE3">
      <w:pPr>
        <w:pStyle w:val="ListParagraph"/>
        <w:numPr>
          <w:ilvl w:val="0"/>
          <w:numId w:val="20"/>
        </w:numPr>
        <w:rPr>
          <w:rFonts w:ascii="Arial" w:hAnsi="Arial"/>
          <w:sz w:val="20"/>
          <w:szCs w:val="20"/>
        </w:rPr>
      </w:pPr>
      <w:r w:rsidRPr="008A0F46">
        <w:rPr>
          <w:rFonts w:ascii="Arial" w:hAnsi="Arial"/>
          <w:b/>
          <w:sz w:val="20"/>
          <w:szCs w:val="20"/>
        </w:rPr>
        <w:t>Background</w:t>
      </w:r>
    </w:p>
    <w:p w14:paraId="1129A198" w14:textId="037FE646" w:rsidR="00CF07AF" w:rsidRPr="008A0F46" w:rsidRDefault="004E1966" w:rsidP="00CF07AF">
      <w:pPr>
        <w:rPr>
          <w:rFonts w:ascii="Arial" w:hAnsi="Arial" w:cs="Arial"/>
          <w:color w:val="000000" w:themeColor="text1"/>
          <w:sz w:val="20"/>
          <w:szCs w:val="20"/>
        </w:rPr>
      </w:pPr>
      <w:r w:rsidRPr="008A0F46">
        <w:rPr>
          <w:rFonts w:ascii="Arial" w:hAnsi="Arial" w:cs="Arial"/>
          <w:sz w:val="20"/>
          <w:szCs w:val="20"/>
        </w:rPr>
        <w:t xml:space="preserve">The </w:t>
      </w:r>
      <w:r w:rsidR="00CF07AF" w:rsidRPr="008A0F46">
        <w:rPr>
          <w:rFonts w:ascii="Arial" w:hAnsi="Arial" w:cs="Arial"/>
          <w:color w:val="000000" w:themeColor="text1"/>
          <w:sz w:val="20"/>
          <w:szCs w:val="20"/>
        </w:rPr>
        <w:t>Strengthening Media Systems (SMS</w:t>
      </w:r>
      <w:r w:rsidR="00CF07AF" w:rsidRPr="008A0F46">
        <w:rPr>
          <w:rFonts w:ascii="Arial" w:hAnsi="Arial" w:cs="Arial"/>
          <w:sz w:val="20"/>
          <w:szCs w:val="20"/>
        </w:rPr>
        <w:t xml:space="preserve">) </w:t>
      </w:r>
      <w:r w:rsidRPr="008A0F46">
        <w:rPr>
          <w:rFonts w:ascii="Arial" w:hAnsi="Arial" w:cs="Arial"/>
          <w:sz w:val="20"/>
          <w:szCs w:val="20"/>
        </w:rPr>
        <w:t xml:space="preserve">is a </w:t>
      </w:r>
      <w:r w:rsidR="00CF07AF" w:rsidRPr="008A0F46">
        <w:rPr>
          <w:rFonts w:ascii="Arial" w:hAnsi="Arial" w:cs="Arial"/>
          <w:sz w:val="20"/>
          <w:szCs w:val="20"/>
        </w:rPr>
        <w:t>four</w:t>
      </w:r>
      <w:r w:rsidRPr="008A0F46">
        <w:rPr>
          <w:rFonts w:ascii="Arial" w:hAnsi="Arial" w:cs="Arial"/>
          <w:sz w:val="20"/>
          <w:szCs w:val="20"/>
        </w:rPr>
        <w:t>-year program funded by the United States Agency for International Development (US</w:t>
      </w:r>
      <w:r w:rsidR="00406510">
        <w:rPr>
          <w:rFonts w:ascii="Arial" w:hAnsi="Arial" w:cs="Arial"/>
          <w:sz w:val="20"/>
          <w:szCs w:val="20"/>
        </w:rPr>
        <w:t>AID) and implemented by International Research and Exchanges Board (IREX)</w:t>
      </w:r>
      <w:r w:rsidRPr="008A0F46">
        <w:rPr>
          <w:rFonts w:ascii="Arial" w:hAnsi="Arial" w:cs="Arial"/>
          <w:sz w:val="20"/>
          <w:szCs w:val="20"/>
        </w:rPr>
        <w:t xml:space="preserve">. </w:t>
      </w:r>
      <w:r w:rsidR="00CF07AF" w:rsidRPr="008A0F46">
        <w:rPr>
          <w:rFonts w:ascii="Arial" w:hAnsi="Arial" w:cs="Arial"/>
          <w:sz w:val="20"/>
          <w:szCs w:val="20"/>
        </w:rPr>
        <w:t xml:space="preserve">SMS aims to improve the legislative, regulatory, and economic environment for Serbia’s media </w:t>
      </w:r>
      <w:proofErr w:type="gramStart"/>
      <w:r w:rsidR="00CF07AF" w:rsidRPr="008A0F46">
        <w:rPr>
          <w:rFonts w:ascii="Arial" w:hAnsi="Arial" w:cs="Arial"/>
          <w:sz w:val="20"/>
          <w:szCs w:val="20"/>
        </w:rPr>
        <w:t>in order to</w:t>
      </w:r>
      <w:proofErr w:type="gramEnd"/>
      <w:r w:rsidR="00CF07AF" w:rsidRPr="008A0F46">
        <w:rPr>
          <w:rFonts w:ascii="Arial" w:hAnsi="Arial" w:cs="Arial"/>
          <w:sz w:val="20"/>
          <w:szCs w:val="20"/>
        </w:rPr>
        <w:t xml:space="preserve"> provide Serbian citizens with the information they need </w:t>
      </w:r>
      <w:r w:rsidR="00CF07AF" w:rsidRPr="008A0F46">
        <w:rPr>
          <w:rFonts w:ascii="Arial" w:hAnsi="Arial" w:cs="Arial"/>
          <w:color w:val="000000" w:themeColor="text1"/>
          <w:sz w:val="20"/>
          <w:szCs w:val="20"/>
        </w:rPr>
        <w:t>to engage in informed citizenship and hold their government accountable. The project supports the development of a broader, more cohesive, and more effective network for media support and reform to ensure that Serbian media continue to adapt to changes in the evolving political, technological, and economic environment.</w:t>
      </w:r>
    </w:p>
    <w:p w14:paraId="0D92194F" w14:textId="77777777" w:rsidR="00CF07AF" w:rsidRPr="008A0F46" w:rsidRDefault="00CF07AF" w:rsidP="00CF07AF">
      <w:pPr>
        <w:spacing w:before="120" w:after="120" w:line="240" w:lineRule="auto"/>
        <w:rPr>
          <w:rFonts w:ascii="Arial" w:hAnsi="Arial" w:cs="Arial"/>
          <w:color w:val="000000" w:themeColor="text1"/>
          <w:sz w:val="20"/>
          <w:szCs w:val="20"/>
        </w:rPr>
      </w:pPr>
      <w:proofErr w:type="gramStart"/>
      <w:r w:rsidRPr="008A0F46">
        <w:rPr>
          <w:rFonts w:ascii="Arial" w:hAnsi="Arial" w:cs="Arial"/>
          <w:color w:val="000000" w:themeColor="text1"/>
          <w:sz w:val="20"/>
          <w:szCs w:val="20"/>
        </w:rPr>
        <w:t>In order to</w:t>
      </w:r>
      <w:proofErr w:type="gramEnd"/>
      <w:r w:rsidRPr="008A0F46">
        <w:rPr>
          <w:rFonts w:ascii="Arial" w:hAnsi="Arial" w:cs="Arial"/>
          <w:color w:val="000000" w:themeColor="text1"/>
          <w:sz w:val="20"/>
          <w:szCs w:val="20"/>
        </w:rPr>
        <w:t xml:space="preserve"> achieve its purpose, SMS has two objectives:</w:t>
      </w:r>
    </w:p>
    <w:p w14:paraId="38E1A82B" w14:textId="77777777" w:rsidR="00CF07AF" w:rsidRPr="008A0F46" w:rsidRDefault="00CF07AF" w:rsidP="00CF07AF">
      <w:pPr>
        <w:pStyle w:val="ListParagraph"/>
        <w:numPr>
          <w:ilvl w:val="0"/>
          <w:numId w:val="17"/>
        </w:numPr>
        <w:spacing w:before="120" w:after="120" w:line="240" w:lineRule="auto"/>
        <w:contextualSpacing/>
        <w:rPr>
          <w:rFonts w:ascii="Arial" w:hAnsi="Arial"/>
          <w:color w:val="000000" w:themeColor="text1"/>
          <w:sz w:val="20"/>
          <w:szCs w:val="20"/>
        </w:rPr>
      </w:pPr>
      <w:r w:rsidRPr="008A0F46">
        <w:rPr>
          <w:rFonts w:ascii="Arial" w:hAnsi="Arial"/>
          <w:color w:val="000000" w:themeColor="text1"/>
          <w:sz w:val="20"/>
          <w:szCs w:val="20"/>
        </w:rPr>
        <w:t>Improve the legal, regulatory, and economic environment for media in Serbia.</w:t>
      </w:r>
    </w:p>
    <w:p w14:paraId="43FD4380" w14:textId="444FBF42" w:rsidR="00CF07AF" w:rsidRPr="008A0F46" w:rsidRDefault="00CF07AF" w:rsidP="00CF07AF">
      <w:pPr>
        <w:pStyle w:val="ListParagraph"/>
        <w:numPr>
          <w:ilvl w:val="0"/>
          <w:numId w:val="17"/>
        </w:numPr>
        <w:spacing w:before="120" w:after="120" w:line="240" w:lineRule="auto"/>
        <w:contextualSpacing/>
        <w:rPr>
          <w:rFonts w:ascii="Arial" w:hAnsi="Arial"/>
          <w:color w:val="000000" w:themeColor="text1"/>
          <w:sz w:val="20"/>
          <w:szCs w:val="20"/>
        </w:rPr>
      </w:pPr>
      <w:r w:rsidRPr="008A0F46">
        <w:rPr>
          <w:rFonts w:ascii="Arial" w:hAnsi="Arial"/>
          <w:color w:val="000000" w:themeColor="text1"/>
          <w:sz w:val="20"/>
          <w:szCs w:val="20"/>
        </w:rPr>
        <w:t>Support the development of financial sustainability, innovation, and partnerships in the Serbian media sector.</w:t>
      </w:r>
    </w:p>
    <w:p w14:paraId="42691726" w14:textId="7060781E" w:rsidR="009C0F87" w:rsidRPr="008A0F46" w:rsidRDefault="009C0F87" w:rsidP="009C0F87">
      <w:pPr>
        <w:pStyle w:val="ListParagraph"/>
        <w:spacing w:before="120" w:after="120" w:line="240" w:lineRule="auto"/>
        <w:contextualSpacing/>
        <w:rPr>
          <w:rFonts w:ascii="Arial" w:hAnsi="Arial"/>
          <w:color w:val="000000" w:themeColor="text1"/>
          <w:sz w:val="20"/>
          <w:szCs w:val="20"/>
        </w:rPr>
      </w:pPr>
    </w:p>
    <w:p w14:paraId="3FED1707" w14:textId="0C4C56E3" w:rsidR="009265B9" w:rsidRPr="008A0F46" w:rsidRDefault="006856C7" w:rsidP="00E5147C">
      <w:pPr>
        <w:pStyle w:val="ListParagraph"/>
        <w:numPr>
          <w:ilvl w:val="0"/>
          <w:numId w:val="20"/>
        </w:numPr>
        <w:spacing w:before="120" w:after="120" w:line="240" w:lineRule="auto"/>
        <w:contextualSpacing/>
        <w:rPr>
          <w:rFonts w:ascii="Arial" w:hAnsi="Arial"/>
          <w:b/>
          <w:color w:val="000000" w:themeColor="text1"/>
          <w:sz w:val="20"/>
          <w:szCs w:val="20"/>
        </w:rPr>
      </w:pPr>
      <w:r w:rsidRPr="008A0F46">
        <w:rPr>
          <w:rFonts w:ascii="Arial" w:hAnsi="Arial"/>
          <w:b/>
          <w:color w:val="000000" w:themeColor="text1"/>
          <w:sz w:val="20"/>
          <w:szCs w:val="20"/>
        </w:rPr>
        <w:t>Grant Program description</w:t>
      </w:r>
    </w:p>
    <w:p w14:paraId="6F860CC5" w14:textId="55830203" w:rsidR="00EF579C" w:rsidRPr="008A0F46" w:rsidRDefault="00EF579C" w:rsidP="00EF579C">
      <w:pPr>
        <w:spacing w:after="0"/>
        <w:rPr>
          <w:rFonts w:ascii="Arial" w:hAnsi="Arial" w:cs="Arial"/>
          <w:sz w:val="20"/>
          <w:szCs w:val="20"/>
        </w:rPr>
      </w:pPr>
      <w:r w:rsidRPr="008A0F46">
        <w:rPr>
          <w:rFonts w:ascii="Arial" w:hAnsi="Arial" w:cs="Arial"/>
          <w:sz w:val="20"/>
          <w:szCs w:val="20"/>
        </w:rPr>
        <w:t>The Strengthening</w:t>
      </w:r>
      <w:r w:rsidR="00E038E5" w:rsidRPr="008A0F46">
        <w:rPr>
          <w:rFonts w:ascii="Arial" w:hAnsi="Arial" w:cs="Arial"/>
          <w:sz w:val="20"/>
          <w:szCs w:val="20"/>
        </w:rPr>
        <w:t xml:space="preserve"> Media Systems grant program is intended</w:t>
      </w:r>
      <w:r w:rsidR="00720623" w:rsidRPr="008A0F46">
        <w:rPr>
          <w:rFonts w:ascii="Arial" w:hAnsi="Arial" w:cs="Arial"/>
          <w:sz w:val="20"/>
          <w:szCs w:val="20"/>
        </w:rPr>
        <w:t xml:space="preserve"> to s</w:t>
      </w:r>
      <w:r w:rsidRPr="008A0F46">
        <w:rPr>
          <w:rFonts w:ascii="Arial" w:hAnsi="Arial" w:cs="Arial"/>
          <w:sz w:val="20"/>
          <w:szCs w:val="20"/>
        </w:rPr>
        <w:t xml:space="preserve">upport the development of financial sustainability, innovation, and partnerships in the Serbian media sector. The grant program is designed to </w:t>
      </w:r>
      <w:r w:rsidR="00F40BC5" w:rsidRPr="008A0F46">
        <w:rPr>
          <w:rFonts w:ascii="Arial" w:hAnsi="Arial" w:cs="Arial"/>
          <w:sz w:val="20"/>
          <w:szCs w:val="20"/>
        </w:rPr>
        <w:t xml:space="preserve">support </w:t>
      </w:r>
      <w:r w:rsidRPr="008A0F46">
        <w:rPr>
          <w:rFonts w:ascii="Arial" w:hAnsi="Arial" w:cs="Arial"/>
          <w:sz w:val="20"/>
          <w:szCs w:val="20"/>
        </w:rPr>
        <w:t xml:space="preserve">online media, traditional media, civil society groups, and others producing professional news content for the Serbian population </w:t>
      </w:r>
      <w:r w:rsidR="00F40BC5" w:rsidRPr="008A0F46">
        <w:rPr>
          <w:rFonts w:ascii="Arial" w:hAnsi="Arial" w:cs="Arial"/>
          <w:sz w:val="20"/>
          <w:szCs w:val="20"/>
        </w:rPr>
        <w:t>in</w:t>
      </w:r>
      <w:r w:rsidRPr="008A0F46">
        <w:rPr>
          <w:rFonts w:ascii="Arial" w:hAnsi="Arial" w:cs="Arial"/>
          <w:sz w:val="20"/>
          <w:szCs w:val="20"/>
        </w:rPr>
        <w:t xml:space="preserve"> the development and scaling of innovative media business models.</w:t>
      </w:r>
    </w:p>
    <w:p w14:paraId="04A4CC0B" w14:textId="77777777" w:rsidR="00EF579C" w:rsidRPr="008A0F46" w:rsidRDefault="00EF579C" w:rsidP="00EF579C">
      <w:pPr>
        <w:spacing w:after="0"/>
        <w:rPr>
          <w:rFonts w:ascii="Arial" w:hAnsi="Arial" w:cs="Arial"/>
          <w:sz w:val="20"/>
          <w:szCs w:val="20"/>
        </w:rPr>
      </w:pPr>
    </w:p>
    <w:p w14:paraId="27F52C26" w14:textId="15D8F3FF" w:rsidR="006856C7" w:rsidRPr="008A0F46" w:rsidRDefault="006856C7" w:rsidP="00E5147C">
      <w:pPr>
        <w:pStyle w:val="ListParagraph"/>
        <w:numPr>
          <w:ilvl w:val="0"/>
          <w:numId w:val="20"/>
        </w:numPr>
        <w:spacing w:after="0"/>
        <w:rPr>
          <w:rFonts w:ascii="Arial" w:hAnsi="Arial"/>
          <w:b/>
          <w:sz w:val="20"/>
          <w:szCs w:val="20"/>
        </w:rPr>
      </w:pPr>
      <w:r w:rsidRPr="008A0F46">
        <w:rPr>
          <w:rFonts w:ascii="Arial" w:hAnsi="Arial"/>
          <w:b/>
          <w:sz w:val="20"/>
          <w:szCs w:val="20"/>
        </w:rPr>
        <w:t>Purpose and Objectives</w:t>
      </w:r>
    </w:p>
    <w:p w14:paraId="3BD9BAF8" w14:textId="71369AD6" w:rsidR="007E2366" w:rsidRPr="008A0F46" w:rsidRDefault="007E2366" w:rsidP="00EF579C">
      <w:pPr>
        <w:spacing w:after="0"/>
        <w:rPr>
          <w:rFonts w:ascii="Arial" w:hAnsi="Arial" w:cs="Arial"/>
          <w:sz w:val="20"/>
          <w:szCs w:val="20"/>
        </w:rPr>
      </w:pPr>
      <w:r w:rsidRPr="008A0F46">
        <w:rPr>
          <w:rFonts w:ascii="Arial" w:hAnsi="Arial" w:cs="Arial"/>
          <w:sz w:val="20"/>
          <w:szCs w:val="20"/>
        </w:rPr>
        <w:t>The purpose of this RFA is to offer organizations that participated in the SMS Media Accelerator program the opportunity to further develop and support their ideas and innovations by providing them targeted technical assistance and financial support. In addition, this RFA is open to other potential applicants seeking to develop viable and sustainable digital products and services, or innovative ideas that have the potential to launch or further develop sustainable business models that focus on the digital media market. </w:t>
      </w:r>
    </w:p>
    <w:p w14:paraId="38BC3874" w14:textId="77777777" w:rsidR="006856C7" w:rsidRPr="008A0F46" w:rsidRDefault="006856C7" w:rsidP="00EF579C">
      <w:pPr>
        <w:spacing w:after="0"/>
        <w:rPr>
          <w:rFonts w:ascii="Arial" w:hAnsi="Arial" w:cs="Arial"/>
          <w:sz w:val="20"/>
          <w:szCs w:val="20"/>
        </w:rPr>
      </w:pPr>
    </w:p>
    <w:p w14:paraId="14209DAF" w14:textId="4105C6F5" w:rsidR="008E2D2C" w:rsidRPr="008A0F46" w:rsidRDefault="00783FE3" w:rsidP="008E2D2C">
      <w:pPr>
        <w:spacing w:after="0"/>
        <w:rPr>
          <w:rFonts w:ascii="Arial" w:hAnsi="Arial" w:cs="Arial"/>
          <w:sz w:val="20"/>
          <w:szCs w:val="20"/>
        </w:rPr>
      </w:pPr>
      <w:r w:rsidRPr="008A0F46">
        <w:rPr>
          <w:rFonts w:ascii="Arial" w:hAnsi="Arial" w:cs="Arial"/>
          <w:sz w:val="20"/>
          <w:szCs w:val="20"/>
        </w:rPr>
        <w:t>G</w:t>
      </w:r>
      <w:r w:rsidR="00EF579C" w:rsidRPr="008A0F46">
        <w:rPr>
          <w:rFonts w:ascii="Arial" w:hAnsi="Arial" w:cs="Arial"/>
          <w:sz w:val="20"/>
          <w:szCs w:val="20"/>
        </w:rPr>
        <w:t xml:space="preserve">rant activities are aimed at providing support for </w:t>
      </w:r>
      <w:r w:rsidR="00F40BC5" w:rsidRPr="008A0F46">
        <w:rPr>
          <w:rFonts w:ascii="Arial" w:hAnsi="Arial" w:cs="Arial"/>
          <w:sz w:val="20"/>
          <w:szCs w:val="20"/>
        </w:rPr>
        <w:t xml:space="preserve">evidence-based </w:t>
      </w:r>
      <w:r w:rsidR="00EF579C" w:rsidRPr="008A0F46">
        <w:rPr>
          <w:rFonts w:ascii="Arial" w:hAnsi="Arial" w:cs="Arial"/>
          <w:sz w:val="20"/>
          <w:szCs w:val="20"/>
        </w:rPr>
        <w:t xml:space="preserve">ideas and innovations. Funds </w:t>
      </w:r>
      <w:r w:rsidR="002C7A1F" w:rsidRPr="008A0F46">
        <w:rPr>
          <w:rFonts w:ascii="Arial" w:hAnsi="Arial" w:cs="Arial"/>
          <w:sz w:val="20"/>
          <w:szCs w:val="20"/>
        </w:rPr>
        <w:t>can</w:t>
      </w:r>
      <w:r w:rsidR="00EF579C" w:rsidRPr="008A0F46">
        <w:rPr>
          <w:rFonts w:ascii="Arial" w:hAnsi="Arial" w:cs="Arial"/>
          <w:sz w:val="20"/>
          <w:szCs w:val="20"/>
        </w:rPr>
        <w:t xml:space="preserve"> serve as seed funding, </w:t>
      </w:r>
      <w:r w:rsidR="00EF579C" w:rsidRPr="008A0F46">
        <w:rPr>
          <w:rFonts w:ascii="Arial" w:eastAsia="Times New Roman" w:hAnsi="Arial" w:cs="Arial"/>
          <w:sz w:val="20"/>
          <w:szCs w:val="20"/>
        </w:rPr>
        <w:t>provide needed equipme</w:t>
      </w:r>
      <w:r w:rsidR="001C345F" w:rsidRPr="008A0F46">
        <w:rPr>
          <w:rFonts w:ascii="Arial" w:eastAsia="Times New Roman" w:hAnsi="Arial" w:cs="Arial"/>
          <w:sz w:val="20"/>
          <w:szCs w:val="20"/>
        </w:rPr>
        <w:t xml:space="preserve">nt and supplies, facilitate the </w:t>
      </w:r>
      <w:r w:rsidR="00EF579C" w:rsidRPr="008A0F46">
        <w:rPr>
          <w:rFonts w:ascii="Arial" w:eastAsia="Times New Roman" w:hAnsi="Arial" w:cs="Arial"/>
          <w:sz w:val="20"/>
          <w:szCs w:val="20"/>
        </w:rPr>
        <w:t xml:space="preserve">implementation of initial activities, or offer other support such as additional tailored technical assistance and mentoring. </w:t>
      </w:r>
    </w:p>
    <w:p w14:paraId="5B44FB51" w14:textId="77777777" w:rsidR="00065CFA" w:rsidRPr="008A0F46" w:rsidRDefault="00065CFA" w:rsidP="008E2D2C">
      <w:pPr>
        <w:spacing w:after="0"/>
        <w:rPr>
          <w:rFonts w:ascii="Arial" w:hAnsi="Arial" w:cs="Arial"/>
          <w:sz w:val="20"/>
          <w:szCs w:val="20"/>
        </w:rPr>
      </w:pPr>
    </w:p>
    <w:p w14:paraId="30E04D3E" w14:textId="56DEEE84" w:rsidR="004E1966" w:rsidRPr="008A0F46" w:rsidRDefault="00147F02" w:rsidP="00240F4E">
      <w:pPr>
        <w:rPr>
          <w:rFonts w:ascii="Arial" w:hAnsi="Arial" w:cs="Arial"/>
          <w:sz w:val="20"/>
          <w:szCs w:val="20"/>
          <w:u w:val="single"/>
        </w:rPr>
      </w:pPr>
      <w:r w:rsidRPr="008A0F46">
        <w:rPr>
          <w:rFonts w:ascii="Arial" w:hAnsi="Arial" w:cs="Arial"/>
          <w:sz w:val="20"/>
          <w:szCs w:val="20"/>
          <w:u w:val="single"/>
        </w:rPr>
        <w:t>USG Regulation</w:t>
      </w:r>
      <w:r w:rsidR="005C5292">
        <w:rPr>
          <w:rFonts w:ascii="Arial" w:hAnsi="Arial" w:cs="Arial"/>
          <w:sz w:val="20"/>
          <w:szCs w:val="20"/>
          <w:u w:val="single"/>
        </w:rPr>
        <w:t>s</w:t>
      </w:r>
      <w:r w:rsidRPr="008A0F46">
        <w:rPr>
          <w:rFonts w:ascii="Arial" w:hAnsi="Arial" w:cs="Arial"/>
          <w:sz w:val="20"/>
          <w:szCs w:val="20"/>
          <w:u w:val="single"/>
        </w:rPr>
        <w:t>:</w:t>
      </w:r>
    </w:p>
    <w:p w14:paraId="3657900A" w14:textId="463A3F15" w:rsidR="00147F02" w:rsidRPr="008A0F46" w:rsidRDefault="00147F02" w:rsidP="00240F4E">
      <w:pPr>
        <w:rPr>
          <w:rFonts w:ascii="Arial" w:hAnsi="Arial" w:cs="Arial"/>
          <w:color w:val="FF0000"/>
          <w:sz w:val="20"/>
          <w:szCs w:val="20"/>
          <w:u w:val="single"/>
        </w:rPr>
      </w:pPr>
      <w:r w:rsidRPr="008A0F46">
        <w:rPr>
          <w:rFonts w:ascii="Arial" w:hAnsi="Arial" w:cs="Arial"/>
          <w:sz w:val="20"/>
          <w:szCs w:val="20"/>
        </w:rPr>
        <w:t xml:space="preserve">For non-US organizations, the Standard Provisions for Non-US Nongovernmental Recipients </w:t>
      </w:r>
      <w:r w:rsidR="00273B18" w:rsidRPr="008A0F46">
        <w:rPr>
          <w:rFonts w:ascii="Arial" w:hAnsi="Arial" w:cs="Arial"/>
          <w:sz w:val="20"/>
          <w:szCs w:val="20"/>
        </w:rPr>
        <w:t>and Standard Provisions for Fixed Amount Awards to Nongovernmental Organizations apply</w:t>
      </w:r>
      <w:r w:rsidR="009F3180" w:rsidRPr="008A0F46">
        <w:rPr>
          <w:rFonts w:ascii="Arial" w:hAnsi="Arial" w:cs="Arial"/>
          <w:sz w:val="20"/>
          <w:szCs w:val="20"/>
        </w:rPr>
        <w:t>.</w:t>
      </w:r>
      <w:r w:rsidRPr="008A0F46">
        <w:rPr>
          <w:rFonts w:ascii="Arial" w:hAnsi="Arial" w:cs="Arial"/>
          <w:sz w:val="20"/>
          <w:szCs w:val="20"/>
        </w:rPr>
        <w:t xml:space="preserve"> </w:t>
      </w:r>
    </w:p>
    <w:p w14:paraId="2800107A" w14:textId="7AEAF17C" w:rsidR="004E1966" w:rsidRPr="008A0F46" w:rsidRDefault="009269F5" w:rsidP="00240F4E">
      <w:pPr>
        <w:rPr>
          <w:rFonts w:ascii="Arial" w:hAnsi="Arial" w:cs="Arial"/>
          <w:sz w:val="20"/>
          <w:szCs w:val="20"/>
        </w:rPr>
      </w:pPr>
      <w:r w:rsidRPr="008A0F46">
        <w:rPr>
          <w:rFonts w:ascii="Arial" w:hAnsi="Arial" w:cs="Arial"/>
          <w:b/>
          <w:sz w:val="20"/>
          <w:szCs w:val="20"/>
        </w:rPr>
        <w:t xml:space="preserve">SECTION II: </w:t>
      </w:r>
      <w:r w:rsidR="004E1966" w:rsidRPr="008A0F46">
        <w:rPr>
          <w:rFonts w:ascii="Arial" w:hAnsi="Arial" w:cs="Arial"/>
          <w:b/>
          <w:sz w:val="20"/>
          <w:szCs w:val="20"/>
        </w:rPr>
        <w:t>AWARD INFORMATION:</w:t>
      </w:r>
    </w:p>
    <w:p w14:paraId="29E4A465" w14:textId="77777777" w:rsidR="008A0F46" w:rsidRDefault="004E1966" w:rsidP="00240F4E">
      <w:pPr>
        <w:rPr>
          <w:rFonts w:ascii="Arial" w:hAnsi="Arial" w:cs="Arial"/>
          <w:sz w:val="20"/>
          <w:szCs w:val="20"/>
        </w:rPr>
      </w:pPr>
      <w:r w:rsidRPr="008A0F46">
        <w:rPr>
          <w:rFonts w:ascii="Arial" w:hAnsi="Arial" w:cs="Arial"/>
          <w:sz w:val="20"/>
          <w:szCs w:val="20"/>
        </w:rPr>
        <w:t xml:space="preserve">Subject to the availability of funds, </w:t>
      </w:r>
      <w:r w:rsidR="009269F5" w:rsidRPr="008A0F46">
        <w:rPr>
          <w:rFonts w:ascii="Arial" w:hAnsi="Arial" w:cs="Arial"/>
          <w:sz w:val="20"/>
          <w:szCs w:val="20"/>
        </w:rPr>
        <w:t>IREX</w:t>
      </w:r>
      <w:r w:rsidRPr="008A0F46">
        <w:rPr>
          <w:rFonts w:ascii="Arial" w:hAnsi="Arial" w:cs="Arial"/>
          <w:sz w:val="20"/>
          <w:szCs w:val="20"/>
        </w:rPr>
        <w:t xml:space="preserve"> expects to award</w:t>
      </w:r>
      <w:r w:rsidR="00E00AD4" w:rsidRPr="008A0F46">
        <w:rPr>
          <w:rFonts w:ascii="Arial" w:hAnsi="Arial" w:cs="Arial"/>
          <w:sz w:val="20"/>
          <w:szCs w:val="20"/>
        </w:rPr>
        <w:t xml:space="preserve"> </w:t>
      </w:r>
      <w:r w:rsidR="003C0A55" w:rsidRPr="008A0F46">
        <w:rPr>
          <w:rFonts w:ascii="Arial" w:hAnsi="Arial" w:cs="Arial"/>
          <w:sz w:val="20"/>
          <w:szCs w:val="20"/>
        </w:rPr>
        <w:t>multiple</w:t>
      </w:r>
      <w:r w:rsidR="00F40BC5" w:rsidRPr="008A0F46">
        <w:rPr>
          <w:rFonts w:ascii="Arial" w:hAnsi="Arial" w:cs="Arial"/>
          <w:sz w:val="20"/>
          <w:szCs w:val="20"/>
        </w:rPr>
        <w:t xml:space="preserve"> Fixed Amount </w:t>
      </w:r>
      <w:r w:rsidR="009C0F87" w:rsidRPr="008A0F46">
        <w:rPr>
          <w:rFonts w:ascii="Arial" w:hAnsi="Arial" w:cs="Arial"/>
          <w:sz w:val="20"/>
          <w:szCs w:val="20"/>
        </w:rPr>
        <w:t>Grants Under Contr</w:t>
      </w:r>
      <w:r w:rsidR="00F40BC5" w:rsidRPr="008A0F46">
        <w:rPr>
          <w:rFonts w:ascii="Arial" w:hAnsi="Arial" w:cs="Arial"/>
          <w:sz w:val="20"/>
          <w:szCs w:val="20"/>
        </w:rPr>
        <w:t>act</w:t>
      </w:r>
      <w:r w:rsidR="00E5147C" w:rsidRPr="008A0F46">
        <w:rPr>
          <w:rFonts w:ascii="Arial" w:hAnsi="Arial" w:cs="Arial"/>
          <w:sz w:val="20"/>
          <w:szCs w:val="20"/>
        </w:rPr>
        <w:t xml:space="preserve"> up to</w:t>
      </w:r>
      <w:r w:rsidR="00536F40" w:rsidRPr="008A0F46">
        <w:rPr>
          <w:rFonts w:ascii="Arial" w:hAnsi="Arial" w:cs="Arial"/>
          <w:sz w:val="20"/>
          <w:szCs w:val="20"/>
        </w:rPr>
        <w:t xml:space="preserve"> </w:t>
      </w:r>
      <w:r w:rsidRPr="008A0F46">
        <w:rPr>
          <w:rFonts w:ascii="Arial" w:hAnsi="Arial" w:cs="Arial"/>
          <w:sz w:val="20"/>
          <w:szCs w:val="20"/>
        </w:rPr>
        <w:t>$</w:t>
      </w:r>
      <w:r w:rsidR="00F40BC5" w:rsidRPr="008A0F46">
        <w:rPr>
          <w:rFonts w:ascii="Arial" w:hAnsi="Arial" w:cs="Arial"/>
          <w:sz w:val="20"/>
          <w:szCs w:val="20"/>
        </w:rPr>
        <w:t>25</w:t>
      </w:r>
      <w:r w:rsidR="00E5147C" w:rsidRPr="008A0F46">
        <w:rPr>
          <w:rFonts w:ascii="Arial" w:hAnsi="Arial" w:cs="Arial"/>
          <w:sz w:val="20"/>
          <w:szCs w:val="20"/>
        </w:rPr>
        <w:t>,000.</w:t>
      </w:r>
      <w:r w:rsidRPr="008A0F46">
        <w:rPr>
          <w:rFonts w:ascii="Arial" w:hAnsi="Arial" w:cs="Arial"/>
          <w:sz w:val="20"/>
          <w:szCs w:val="20"/>
        </w:rPr>
        <w:t xml:space="preserve"> The expected duration of </w:t>
      </w:r>
      <w:r w:rsidR="009269F5" w:rsidRPr="008A0F46">
        <w:rPr>
          <w:rFonts w:ascii="Arial" w:hAnsi="Arial" w:cs="Arial"/>
          <w:sz w:val="20"/>
          <w:szCs w:val="20"/>
        </w:rPr>
        <w:t>IREX</w:t>
      </w:r>
      <w:r w:rsidRPr="008A0F46">
        <w:rPr>
          <w:rFonts w:ascii="Arial" w:hAnsi="Arial" w:cs="Arial"/>
          <w:sz w:val="20"/>
          <w:szCs w:val="20"/>
        </w:rPr>
        <w:t xml:space="preserve">’s support or the period of performance is </w:t>
      </w:r>
      <w:r w:rsidR="0073511E" w:rsidRPr="008A0F46">
        <w:rPr>
          <w:rFonts w:ascii="Arial" w:hAnsi="Arial" w:cs="Arial"/>
          <w:sz w:val="20"/>
          <w:szCs w:val="20"/>
        </w:rPr>
        <w:t>11/01/2018-</w:t>
      </w:r>
    </w:p>
    <w:p w14:paraId="267DE369" w14:textId="77777777" w:rsidR="008A0F46" w:rsidRDefault="008A0F46" w:rsidP="00240F4E">
      <w:pPr>
        <w:rPr>
          <w:rFonts w:ascii="Arial" w:hAnsi="Arial" w:cs="Arial"/>
          <w:sz w:val="20"/>
          <w:szCs w:val="20"/>
        </w:rPr>
      </w:pPr>
    </w:p>
    <w:p w14:paraId="383AFB91" w14:textId="77777777" w:rsidR="008A0F46" w:rsidRDefault="008A0F46" w:rsidP="00240F4E">
      <w:pPr>
        <w:rPr>
          <w:rFonts w:ascii="Arial" w:hAnsi="Arial" w:cs="Arial"/>
          <w:sz w:val="20"/>
          <w:szCs w:val="20"/>
        </w:rPr>
      </w:pPr>
    </w:p>
    <w:p w14:paraId="2584E0B4" w14:textId="468A06FD" w:rsidR="004E1966" w:rsidRPr="008A0F46" w:rsidRDefault="0073511E" w:rsidP="00240F4E">
      <w:pPr>
        <w:rPr>
          <w:rFonts w:ascii="Arial" w:hAnsi="Arial" w:cs="Arial"/>
          <w:sz w:val="20"/>
          <w:szCs w:val="20"/>
        </w:rPr>
      </w:pPr>
      <w:r w:rsidRPr="008A0F46">
        <w:rPr>
          <w:rFonts w:ascii="Arial" w:hAnsi="Arial" w:cs="Arial"/>
          <w:sz w:val="20"/>
          <w:szCs w:val="20"/>
        </w:rPr>
        <w:t>05/01/2018.</w:t>
      </w:r>
      <w:r w:rsidR="004E1966" w:rsidRPr="008A0F46">
        <w:rPr>
          <w:rFonts w:ascii="Arial" w:hAnsi="Arial" w:cs="Arial"/>
          <w:sz w:val="20"/>
          <w:szCs w:val="20"/>
        </w:rPr>
        <w:t xml:space="preserve"> </w:t>
      </w:r>
      <w:r w:rsidR="009C0F87" w:rsidRPr="008A0F46">
        <w:rPr>
          <w:rFonts w:ascii="Arial" w:hAnsi="Arial" w:cs="Arial"/>
          <w:sz w:val="20"/>
          <w:szCs w:val="20"/>
        </w:rPr>
        <w:t>Strengthening Media Systems/</w:t>
      </w:r>
      <w:r w:rsidR="009269F5" w:rsidRPr="008A0F46">
        <w:rPr>
          <w:rFonts w:ascii="Arial" w:hAnsi="Arial" w:cs="Arial"/>
          <w:sz w:val="20"/>
          <w:szCs w:val="20"/>
        </w:rPr>
        <w:t>IREX</w:t>
      </w:r>
      <w:r w:rsidR="004E1966" w:rsidRPr="008A0F46">
        <w:rPr>
          <w:rFonts w:ascii="Arial" w:hAnsi="Arial" w:cs="Arial"/>
          <w:sz w:val="20"/>
          <w:szCs w:val="20"/>
        </w:rPr>
        <w:t xml:space="preserve"> reserves the right to fund any or none of the application submitted.  </w:t>
      </w:r>
    </w:p>
    <w:p w14:paraId="0D7F938B" w14:textId="5418C976" w:rsidR="004E1966" w:rsidRPr="008A0F46" w:rsidRDefault="009269F5" w:rsidP="00240F4E">
      <w:pPr>
        <w:rPr>
          <w:rFonts w:ascii="Arial" w:hAnsi="Arial" w:cs="Arial"/>
          <w:b/>
          <w:sz w:val="20"/>
          <w:szCs w:val="20"/>
          <w:lang w:eastAsia="x-none"/>
        </w:rPr>
      </w:pPr>
      <w:r w:rsidRPr="008A0F46">
        <w:rPr>
          <w:rFonts w:ascii="Arial" w:hAnsi="Arial" w:cs="Arial"/>
          <w:b/>
          <w:sz w:val="20"/>
          <w:szCs w:val="20"/>
          <w:lang w:eastAsia="x-none"/>
        </w:rPr>
        <w:t>SECTION I</w:t>
      </w:r>
      <w:r w:rsidR="00C84A69" w:rsidRPr="008A0F46">
        <w:rPr>
          <w:rFonts w:ascii="Arial" w:hAnsi="Arial" w:cs="Arial"/>
          <w:b/>
          <w:sz w:val="20"/>
          <w:szCs w:val="20"/>
          <w:lang w:eastAsia="x-none"/>
        </w:rPr>
        <w:t>I</w:t>
      </w:r>
      <w:r w:rsidRPr="008A0F46">
        <w:rPr>
          <w:rFonts w:ascii="Arial" w:hAnsi="Arial" w:cs="Arial"/>
          <w:b/>
          <w:sz w:val="20"/>
          <w:szCs w:val="20"/>
          <w:lang w:eastAsia="x-none"/>
        </w:rPr>
        <w:t xml:space="preserve">I: </w:t>
      </w:r>
      <w:r w:rsidR="004E1966" w:rsidRPr="008A0F46">
        <w:rPr>
          <w:rFonts w:ascii="Arial" w:hAnsi="Arial" w:cs="Arial"/>
          <w:b/>
          <w:sz w:val="20"/>
          <w:szCs w:val="20"/>
          <w:lang w:eastAsia="x-none"/>
        </w:rPr>
        <w:t>ELIGIBILITY INFORMATION:</w:t>
      </w:r>
    </w:p>
    <w:p w14:paraId="69CA11BD" w14:textId="74630145" w:rsidR="009269F5" w:rsidRPr="008A0F46" w:rsidRDefault="009269F5" w:rsidP="00240F4E">
      <w:pPr>
        <w:rPr>
          <w:rFonts w:ascii="Arial" w:hAnsi="Arial" w:cs="Arial"/>
          <w:sz w:val="20"/>
          <w:szCs w:val="20"/>
          <w:lang w:eastAsia="x-none"/>
        </w:rPr>
      </w:pPr>
      <w:r w:rsidRPr="008A0F46">
        <w:rPr>
          <w:rFonts w:ascii="Arial" w:hAnsi="Arial" w:cs="Arial"/>
          <w:sz w:val="20"/>
          <w:szCs w:val="20"/>
          <w:lang w:eastAsia="x-none"/>
        </w:rPr>
        <w:t>The applicant / application must meet the following requirements</w:t>
      </w:r>
      <w:r w:rsidR="00B7262C">
        <w:rPr>
          <w:rFonts w:ascii="Arial" w:hAnsi="Arial" w:cs="Arial"/>
          <w:sz w:val="20"/>
          <w:szCs w:val="20"/>
          <w:lang w:eastAsia="x-none"/>
        </w:rPr>
        <w:t>:</w:t>
      </w:r>
    </w:p>
    <w:p w14:paraId="724BFF27" w14:textId="0D0E4E70" w:rsidR="004E1966" w:rsidRPr="008A0F46" w:rsidRDefault="004E1966" w:rsidP="00240F4E">
      <w:pPr>
        <w:numPr>
          <w:ilvl w:val="0"/>
          <w:numId w:val="5"/>
        </w:numPr>
        <w:spacing w:after="0"/>
        <w:rPr>
          <w:rFonts w:ascii="Arial" w:hAnsi="Arial" w:cs="Arial"/>
          <w:color w:val="FF0000"/>
          <w:sz w:val="20"/>
          <w:szCs w:val="20"/>
          <w:lang w:eastAsia="x-none"/>
        </w:rPr>
      </w:pPr>
      <w:r w:rsidRPr="008A0F46">
        <w:rPr>
          <w:rFonts w:ascii="Arial" w:hAnsi="Arial" w:cs="Arial"/>
          <w:sz w:val="20"/>
          <w:szCs w:val="20"/>
          <w:lang w:eastAsia="x-none"/>
        </w:rPr>
        <w:t>Be officially registered and working in compliance with all applicable civil and fiscal regulations, including, but not limited to p</w:t>
      </w:r>
      <w:r w:rsidR="009C0F87" w:rsidRPr="008A0F46">
        <w:rPr>
          <w:rFonts w:ascii="Arial" w:hAnsi="Arial" w:cs="Arial"/>
          <w:sz w:val="20"/>
          <w:szCs w:val="20"/>
          <w:lang w:eastAsia="x-none"/>
        </w:rPr>
        <w:t>ertinent local laws and status.</w:t>
      </w:r>
      <w:r w:rsidRPr="008A0F46">
        <w:rPr>
          <w:rFonts w:ascii="Arial" w:hAnsi="Arial" w:cs="Arial"/>
          <w:sz w:val="20"/>
          <w:szCs w:val="20"/>
          <w:lang w:eastAsia="x-none"/>
        </w:rPr>
        <w:t xml:space="preserve"> In lieu of official registration, a grantee may show proof of effort to secure registration, exemption from registration, or show cause why such registration is either not optional or practicable</w:t>
      </w:r>
    </w:p>
    <w:p w14:paraId="68887C31" w14:textId="77777777" w:rsidR="004E1966" w:rsidRPr="008A0F46" w:rsidRDefault="004E1966" w:rsidP="00240F4E">
      <w:pPr>
        <w:numPr>
          <w:ilvl w:val="0"/>
          <w:numId w:val="5"/>
        </w:numPr>
        <w:spacing w:after="0"/>
        <w:rPr>
          <w:rFonts w:ascii="Arial" w:hAnsi="Arial" w:cs="Arial"/>
          <w:color w:val="FF0000"/>
          <w:sz w:val="20"/>
          <w:szCs w:val="20"/>
          <w:lang w:eastAsia="x-none"/>
        </w:rPr>
      </w:pPr>
      <w:r w:rsidRPr="008A0F46">
        <w:rPr>
          <w:rFonts w:ascii="Arial" w:hAnsi="Arial" w:cs="Arial"/>
          <w:sz w:val="20"/>
          <w:szCs w:val="20"/>
          <w:lang w:eastAsia="x-none"/>
        </w:rPr>
        <w:t>Meet the projects objectives and principles</w:t>
      </w:r>
    </w:p>
    <w:p w14:paraId="0D786D4C" w14:textId="5D13E374" w:rsidR="00F7295B" w:rsidRPr="008A0F46" w:rsidRDefault="004E1966" w:rsidP="00536F40">
      <w:pPr>
        <w:numPr>
          <w:ilvl w:val="0"/>
          <w:numId w:val="5"/>
        </w:numPr>
        <w:spacing w:after="0"/>
        <w:rPr>
          <w:rFonts w:ascii="Arial" w:hAnsi="Arial" w:cs="Arial"/>
          <w:color w:val="FF0000"/>
          <w:sz w:val="20"/>
          <w:szCs w:val="20"/>
          <w:lang w:eastAsia="x-none"/>
        </w:rPr>
      </w:pPr>
      <w:r w:rsidRPr="008A0F46">
        <w:rPr>
          <w:rFonts w:ascii="Arial" w:hAnsi="Arial" w:cs="Arial"/>
          <w:sz w:val="20"/>
          <w:szCs w:val="20"/>
          <w:lang w:eastAsia="x-none"/>
        </w:rPr>
        <w:t>Contain expected outcomes and results consistent</w:t>
      </w:r>
      <w:r w:rsidR="008E2D2C" w:rsidRPr="008A0F46">
        <w:rPr>
          <w:rFonts w:ascii="Arial" w:hAnsi="Arial" w:cs="Arial"/>
          <w:sz w:val="20"/>
          <w:szCs w:val="20"/>
          <w:lang w:eastAsia="x-none"/>
        </w:rPr>
        <w:t xml:space="preserve"> with and linked to the project</w:t>
      </w:r>
      <w:r w:rsidRPr="008A0F46">
        <w:rPr>
          <w:rFonts w:ascii="Arial" w:hAnsi="Arial" w:cs="Arial"/>
          <w:sz w:val="20"/>
          <w:szCs w:val="20"/>
          <w:lang w:eastAsia="x-none"/>
        </w:rPr>
        <w:t xml:space="preserve"> objectives</w:t>
      </w:r>
    </w:p>
    <w:p w14:paraId="255B2278" w14:textId="58FA94C0" w:rsidR="004E1966" w:rsidRPr="008A0F46" w:rsidRDefault="004E1966" w:rsidP="00240F4E">
      <w:pPr>
        <w:numPr>
          <w:ilvl w:val="0"/>
          <w:numId w:val="5"/>
        </w:numPr>
        <w:spacing w:after="0"/>
        <w:rPr>
          <w:rFonts w:ascii="Arial" w:hAnsi="Arial" w:cs="Arial"/>
          <w:color w:val="FF0000"/>
          <w:sz w:val="20"/>
          <w:szCs w:val="20"/>
          <w:lang w:eastAsia="x-none"/>
        </w:rPr>
      </w:pPr>
      <w:r w:rsidRPr="008A0F46">
        <w:rPr>
          <w:rFonts w:ascii="Arial" w:hAnsi="Arial" w:cs="Arial"/>
          <w:sz w:val="20"/>
          <w:szCs w:val="20"/>
          <w:lang w:eastAsia="x-none"/>
        </w:rPr>
        <w:t>Applicant is not a debarred organization</w:t>
      </w:r>
    </w:p>
    <w:p w14:paraId="20295EF2" w14:textId="77777777" w:rsidR="009269F5" w:rsidRPr="008A0F46" w:rsidRDefault="009269F5" w:rsidP="00372508">
      <w:pPr>
        <w:spacing w:after="0"/>
        <w:ind w:left="720"/>
        <w:rPr>
          <w:rFonts w:ascii="Arial" w:hAnsi="Arial" w:cs="Arial"/>
          <w:color w:val="FF0000"/>
          <w:sz w:val="20"/>
          <w:szCs w:val="20"/>
          <w:lang w:eastAsia="x-none"/>
        </w:rPr>
      </w:pPr>
    </w:p>
    <w:p w14:paraId="6FD035BA" w14:textId="38FB529B" w:rsidR="009269F5" w:rsidRPr="008A0F46" w:rsidRDefault="004E1966" w:rsidP="00B7262C">
      <w:pPr>
        <w:rPr>
          <w:rFonts w:ascii="Arial" w:hAnsi="Arial" w:cs="Arial"/>
          <w:sz w:val="20"/>
          <w:szCs w:val="20"/>
          <w:u w:val="single"/>
          <w:lang w:eastAsia="x-none"/>
        </w:rPr>
      </w:pPr>
      <w:r w:rsidRPr="008A0F46">
        <w:rPr>
          <w:rFonts w:ascii="Arial" w:hAnsi="Arial" w:cs="Arial"/>
          <w:sz w:val="20"/>
          <w:szCs w:val="20"/>
          <w:u w:val="single"/>
          <w:lang w:eastAsia="x-none"/>
        </w:rPr>
        <w:t xml:space="preserve">Types of </w:t>
      </w:r>
      <w:r w:rsidR="00902998" w:rsidRPr="008A0F46">
        <w:rPr>
          <w:rFonts w:ascii="Arial" w:hAnsi="Arial" w:cs="Arial"/>
          <w:sz w:val="20"/>
          <w:szCs w:val="20"/>
          <w:u w:val="single"/>
          <w:lang w:eastAsia="x-none"/>
        </w:rPr>
        <w:t>Grant</w:t>
      </w:r>
      <w:r w:rsidRPr="008A0F46">
        <w:rPr>
          <w:rFonts w:ascii="Arial" w:hAnsi="Arial" w:cs="Arial"/>
          <w:sz w:val="20"/>
          <w:szCs w:val="20"/>
          <w:u w:val="single"/>
          <w:lang w:eastAsia="x-none"/>
        </w:rPr>
        <w:t>ees Eligible:</w:t>
      </w:r>
    </w:p>
    <w:p w14:paraId="2AB16472" w14:textId="540F920E" w:rsidR="009F3180" w:rsidRPr="008A0F46" w:rsidRDefault="00530CF1" w:rsidP="009F3180">
      <w:pPr>
        <w:numPr>
          <w:ilvl w:val="0"/>
          <w:numId w:val="6"/>
        </w:numPr>
        <w:contextualSpacing/>
        <w:rPr>
          <w:rFonts w:ascii="Arial" w:hAnsi="Arial" w:cs="Arial"/>
          <w:sz w:val="20"/>
          <w:szCs w:val="20"/>
        </w:rPr>
      </w:pPr>
      <w:r w:rsidRPr="008A0F46">
        <w:rPr>
          <w:rFonts w:ascii="Arial" w:hAnsi="Arial" w:cs="Arial"/>
          <w:sz w:val="20"/>
          <w:szCs w:val="20"/>
        </w:rPr>
        <w:t>Serbian</w:t>
      </w:r>
      <w:r w:rsidR="009269F5" w:rsidRPr="008A0F46">
        <w:rPr>
          <w:rFonts w:ascii="Arial" w:hAnsi="Arial" w:cs="Arial"/>
          <w:sz w:val="20"/>
          <w:szCs w:val="20"/>
        </w:rPr>
        <w:t xml:space="preserve"> Non</w:t>
      </w:r>
      <w:r w:rsidR="004E1966" w:rsidRPr="008A0F46">
        <w:rPr>
          <w:rFonts w:ascii="Arial" w:hAnsi="Arial" w:cs="Arial"/>
          <w:sz w:val="20"/>
          <w:szCs w:val="20"/>
        </w:rPr>
        <w:t>government</w:t>
      </w:r>
      <w:r w:rsidR="00B7262C">
        <w:rPr>
          <w:rFonts w:ascii="Arial" w:hAnsi="Arial" w:cs="Arial"/>
          <w:sz w:val="20"/>
          <w:szCs w:val="20"/>
        </w:rPr>
        <w:t>al</w:t>
      </w:r>
      <w:r w:rsidR="004E1966" w:rsidRPr="008A0F46">
        <w:rPr>
          <w:rFonts w:ascii="Arial" w:hAnsi="Arial" w:cs="Arial"/>
          <w:sz w:val="20"/>
          <w:szCs w:val="20"/>
        </w:rPr>
        <w:t xml:space="preserve"> Organizations (Non-US NGOs)</w:t>
      </w:r>
    </w:p>
    <w:p w14:paraId="0DBDC418" w14:textId="77777777" w:rsidR="009F3180" w:rsidRPr="008A0F46" w:rsidRDefault="004E1966" w:rsidP="00B7262C">
      <w:pPr>
        <w:numPr>
          <w:ilvl w:val="1"/>
          <w:numId w:val="6"/>
        </w:numPr>
        <w:contextualSpacing/>
        <w:rPr>
          <w:rFonts w:ascii="Arial" w:hAnsi="Arial" w:cs="Arial"/>
          <w:sz w:val="20"/>
          <w:szCs w:val="20"/>
        </w:rPr>
      </w:pPr>
      <w:r w:rsidRPr="008A0F46">
        <w:rPr>
          <w:rFonts w:ascii="Arial" w:hAnsi="Arial" w:cs="Arial"/>
          <w:sz w:val="20"/>
          <w:szCs w:val="20"/>
        </w:rPr>
        <w:t>Civil Society Organizations (CSOs)</w:t>
      </w:r>
    </w:p>
    <w:p w14:paraId="0A847665" w14:textId="77777777" w:rsidR="009F3180" w:rsidRPr="008A0F46" w:rsidRDefault="004E1966" w:rsidP="00B7262C">
      <w:pPr>
        <w:numPr>
          <w:ilvl w:val="1"/>
          <w:numId w:val="6"/>
        </w:numPr>
        <w:contextualSpacing/>
        <w:rPr>
          <w:rFonts w:ascii="Arial" w:hAnsi="Arial" w:cs="Arial"/>
          <w:sz w:val="20"/>
          <w:szCs w:val="20"/>
        </w:rPr>
      </w:pPr>
      <w:r w:rsidRPr="008A0F46">
        <w:rPr>
          <w:rFonts w:ascii="Arial" w:hAnsi="Arial" w:cs="Arial"/>
          <w:sz w:val="20"/>
          <w:szCs w:val="20"/>
        </w:rPr>
        <w:t>Private Enterprises</w:t>
      </w:r>
    </w:p>
    <w:p w14:paraId="72832461" w14:textId="7ABEF330" w:rsidR="004E1966" w:rsidRPr="008A0F46" w:rsidRDefault="00F40BC5" w:rsidP="00B7262C">
      <w:pPr>
        <w:numPr>
          <w:ilvl w:val="1"/>
          <w:numId w:val="6"/>
        </w:numPr>
        <w:contextualSpacing/>
        <w:rPr>
          <w:rFonts w:ascii="Arial" w:hAnsi="Arial" w:cs="Arial"/>
          <w:sz w:val="20"/>
          <w:szCs w:val="20"/>
        </w:rPr>
      </w:pPr>
      <w:r w:rsidRPr="008A0F46">
        <w:rPr>
          <w:rFonts w:ascii="Arial" w:hAnsi="Arial" w:cs="Arial"/>
          <w:sz w:val="20"/>
          <w:szCs w:val="20"/>
        </w:rPr>
        <w:t>Foundations and Associations</w:t>
      </w:r>
    </w:p>
    <w:p w14:paraId="1DEF52A5" w14:textId="77777777" w:rsidR="00E02542" w:rsidRPr="008A0F46" w:rsidRDefault="00E02542" w:rsidP="00E02542">
      <w:pPr>
        <w:ind w:left="720"/>
        <w:contextualSpacing/>
        <w:rPr>
          <w:rFonts w:ascii="Arial" w:hAnsi="Arial" w:cs="Arial"/>
          <w:sz w:val="20"/>
          <w:szCs w:val="20"/>
        </w:rPr>
      </w:pPr>
    </w:p>
    <w:p w14:paraId="3B79CF38" w14:textId="68F106B5" w:rsidR="000C578D" w:rsidRPr="008A0F46" w:rsidRDefault="005603B2" w:rsidP="00F40BC5">
      <w:pPr>
        <w:rPr>
          <w:rFonts w:ascii="Arial" w:eastAsia="Calibri" w:hAnsi="Arial" w:cs="Arial"/>
          <w:sz w:val="20"/>
          <w:szCs w:val="20"/>
        </w:rPr>
      </w:pPr>
      <w:r w:rsidRPr="008A0F46">
        <w:rPr>
          <w:rFonts w:ascii="Arial" w:hAnsi="Arial" w:cs="Arial"/>
          <w:sz w:val="20"/>
          <w:szCs w:val="20"/>
        </w:rPr>
        <w:t>Cost share is not required</w:t>
      </w:r>
      <w:r w:rsidR="00FF707B" w:rsidRPr="008A0F46">
        <w:rPr>
          <w:rFonts w:ascii="Arial" w:hAnsi="Arial" w:cs="Arial"/>
          <w:sz w:val="20"/>
          <w:szCs w:val="20"/>
        </w:rPr>
        <w:t xml:space="preserve"> but will be considered in evaluation of cost reasonableness and cost efficiency.</w:t>
      </w:r>
      <w:r w:rsidR="000C578D" w:rsidRPr="008A0F46">
        <w:rPr>
          <w:rFonts w:ascii="Arial" w:eastAsia="Calibri" w:hAnsi="Arial" w:cs="Arial"/>
          <w:sz w:val="20"/>
          <w:szCs w:val="20"/>
        </w:rPr>
        <w:t xml:space="preserve"> In-kind contributions such as office space, equipment, and staff-time will </w:t>
      </w:r>
      <w:r w:rsidR="00F40BC5" w:rsidRPr="008A0F46">
        <w:rPr>
          <w:rFonts w:ascii="Arial" w:eastAsia="Calibri" w:hAnsi="Arial" w:cs="Arial"/>
          <w:sz w:val="20"/>
          <w:szCs w:val="20"/>
        </w:rPr>
        <w:t xml:space="preserve">be considered cost-share </w:t>
      </w:r>
      <w:r w:rsidR="00A139C4" w:rsidRPr="008A0F46">
        <w:rPr>
          <w:rFonts w:ascii="Arial" w:eastAsia="Calibri" w:hAnsi="Arial" w:cs="Arial"/>
          <w:sz w:val="20"/>
          <w:szCs w:val="20"/>
        </w:rPr>
        <w:t xml:space="preserve">only </w:t>
      </w:r>
      <w:r w:rsidR="00F40BC5" w:rsidRPr="008A0F46">
        <w:rPr>
          <w:rFonts w:ascii="Arial" w:eastAsia="Calibri" w:hAnsi="Arial" w:cs="Arial"/>
          <w:sz w:val="20"/>
          <w:szCs w:val="20"/>
        </w:rPr>
        <w:t xml:space="preserve">if provided by </w:t>
      </w:r>
      <w:r w:rsidR="000C578D" w:rsidRPr="008A0F46">
        <w:rPr>
          <w:rFonts w:ascii="Arial" w:eastAsia="Calibri" w:hAnsi="Arial" w:cs="Arial"/>
          <w:sz w:val="20"/>
          <w:szCs w:val="20"/>
        </w:rPr>
        <w:t>a third party. IREX</w:t>
      </w:r>
      <w:r w:rsidR="000C578D" w:rsidRPr="008A0F46">
        <w:rPr>
          <w:rFonts w:ascii="Arial" w:eastAsia="Calibri" w:hAnsi="Arial" w:cs="Arial"/>
          <w:color w:val="FF0000"/>
          <w:sz w:val="20"/>
          <w:szCs w:val="20"/>
        </w:rPr>
        <w:t xml:space="preserve"> </w:t>
      </w:r>
      <w:r w:rsidR="000C578D" w:rsidRPr="008A0F46">
        <w:rPr>
          <w:rFonts w:ascii="Arial" w:eastAsia="Calibri" w:hAnsi="Arial" w:cs="Arial"/>
          <w:sz w:val="20"/>
          <w:szCs w:val="20"/>
        </w:rPr>
        <w:t>will ensure that the value computed by the grantee is reasonable and fair. Grantee contributions, both cash and in-kind, must meet the following criteria:</w:t>
      </w:r>
    </w:p>
    <w:p w14:paraId="4B0F5DED" w14:textId="064815BB" w:rsidR="000C578D" w:rsidRPr="008A0F46" w:rsidRDefault="000C578D" w:rsidP="000C578D">
      <w:pPr>
        <w:numPr>
          <w:ilvl w:val="0"/>
          <w:numId w:val="21"/>
        </w:numPr>
        <w:spacing w:after="160" w:line="259" w:lineRule="auto"/>
        <w:ind w:left="720"/>
        <w:contextualSpacing/>
        <w:rPr>
          <w:rFonts w:ascii="Arial" w:eastAsia="Calibri" w:hAnsi="Arial" w:cs="Arial"/>
          <w:sz w:val="20"/>
          <w:szCs w:val="20"/>
        </w:rPr>
      </w:pPr>
      <w:r w:rsidRPr="008A0F46">
        <w:rPr>
          <w:rFonts w:ascii="Arial" w:eastAsia="Calibri" w:hAnsi="Arial" w:cs="Arial"/>
          <w:sz w:val="20"/>
          <w:szCs w:val="20"/>
        </w:rPr>
        <w:t xml:space="preserve">Are verifiable from </w:t>
      </w:r>
      <w:r w:rsidR="00B7262C">
        <w:rPr>
          <w:rFonts w:ascii="Arial" w:eastAsia="Calibri" w:hAnsi="Arial" w:cs="Arial"/>
          <w:sz w:val="20"/>
          <w:szCs w:val="20"/>
        </w:rPr>
        <w:t xml:space="preserve">the </w:t>
      </w:r>
      <w:r w:rsidRPr="008A0F46">
        <w:rPr>
          <w:rFonts w:ascii="Arial" w:eastAsia="Calibri" w:hAnsi="Arial" w:cs="Arial"/>
          <w:sz w:val="20"/>
          <w:szCs w:val="20"/>
        </w:rPr>
        <w:t>grantee</w:t>
      </w:r>
      <w:r w:rsidR="00B7262C">
        <w:rPr>
          <w:rFonts w:ascii="Arial" w:eastAsia="Calibri" w:hAnsi="Arial" w:cs="Arial"/>
          <w:sz w:val="20"/>
          <w:szCs w:val="20"/>
        </w:rPr>
        <w:t>’</w:t>
      </w:r>
      <w:r w:rsidRPr="008A0F46">
        <w:rPr>
          <w:rFonts w:ascii="Arial" w:eastAsia="Calibri" w:hAnsi="Arial" w:cs="Arial"/>
          <w:sz w:val="20"/>
          <w:szCs w:val="20"/>
        </w:rPr>
        <w:t>s record</w:t>
      </w:r>
      <w:r w:rsidR="00B7262C">
        <w:rPr>
          <w:rFonts w:ascii="Arial" w:eastAsia="Calibri" w:hAnsi="Arial" w:cs="Arial"/>
          <w:sz w:val="20"/>
          <w:szCs w:val="20"/>
        </w:rPr>
        <w:t>s</w:t>
      </w:r>
    </w:p>
    <w:p w14:paraId="27932AFC" w14:textId="33FCAF58" w:rsidR="000C578D" w:rsidRPr="008A0F46" w:rsidRDefault="000C578D" w:rsidP="000C578D">
      <w:pPr>
        <w:numPr>
          <w:ilvl w:val="0"/>
          <w:numId w:val="21"/>
        </w:numPr>
        <w:spacing w:after="160" w:line="259" w:lineRule="auto"/>
        <w:ind w:left="720"/>
        <w:contextualSpacing/>
        <w:rPr>
          <w:rFonts w:ascii="Arial" w:eastAsia="Calibri" w:hAnsi="Arial" w:cs="Arial"/>
          <w:sz w:val="20"/>
          <w:szCs w:val="20"/>
        </w:rPr>
      </w:pPr>
      <w:r w:rsidRPr="008A0F46">
        <w:rPr>
          <w:rFonts w:ascii="Arial" w:eastAsia="Calibri" w:hAnsi="Arial" w:cs="Arial"/>
          <w:sz w:val="20"/>
          <w:szCs w:val="20"/>
        </w:rPr>
        <w:t>Are not included as cost-share contributions for any other U</w:t>
      </w:r>
      <w:r w:rsidR="00B7262C">
        <w:rPr>
          <w:rFonts w:ascii="Arial" w:eastAsia="Calibri" w:hAnsi="Arial" w:cs="Arial"/>
          <w:sz w:val="20"/>
          <w:szCs w:val="20"/>
        </w:rPr>
        <w:t>S</w:t>
      </w:r>
      <w:r w:rsidRPr="008A0F46">
        <w:rPr>
          <w:rFonts w:ascii="Arial" w:eastAsia="Calibri" w:hAnsi="Arial" w:cs="Arial"/>
          <w:sz w:val="20"/>
          <w:szCs w:val="20"/>
        </w:rPr>
        <w:t>G</w:t>
      </w:r>
      <w:r w:rsidR="00B7262C">
        <w:rPr>
          <w:rFonts w:ascii="Arial" w:eastAsia="Calibri" w:hAnsi="Arial" w:cs="Arial"/>
          <w:sz w:val="20"/>
          <w:szCs w:val="20"/>
        </w:rPr>
        <w:t>-a</w:t>
      </w:r>
      <w:r w:rsidRPr="008A0F46">
        <w:rPr>
          <w:rFonts w:ascii="Arial" w:eastAsia="Calibri" w:hAnsi="Arial" w:cs="Arial"/>
          <w:sz w:val="20"/>
          <w:szCs w:val="20"/>
        </w:rPr>
        <w:t xml:space="preserve">ssisted program and were not </w:t>
      </w:r>
      <w:r w:rsidR="00B7262C">
        <w:rPr>
          <w:rFonts w:ascii="Arial" w:eastAsia="Calibri" w:hAnsi="Arial" w:cs="Arial"/>
          <w:sz w:val="20"/>
          <w:szCs w:val="20"/>
        </w:rPr>
        <w:t>paid</w:t>
      </w:r>
      <w:r w:rsidRPr="008A0F46">
        <w:rPr>
          <w:rFonts w:ascii="Arial" w:eastAsia="Calibri" w:hAnsi="Arial" w:cs="Arial"/>
          <w:sz w:val="20"/>
          <w:szCs w:val="20"/>
        </w:rPr>
        <w:t xml:space="preserve"> for by </w:t>
      </w:r>
      <w:r w:rsidR="00B7262C">
        <w:rPr>
          <w:rFonts w:ascii="Arial" w:eastAsia="Calibri" w:hAnsi="Arial" w:cs="Arial"/>
          <w:sz w:val="20"/>
          <w:szCs w:val="20"/>
        </w:rPr>
        <w:t xml:space="preserve">the </w:t>
      </w:r>
      <w:r w:rsidRPr="008A0F46">
        <w:rPr>
          <w:rFonts w:ascii="Arial" w:eastAsia="Calibri" w:hAnsi="Arial" w:cs="Arial"/>
          <w:sz w:val="20"/>
          <w:szCs w:val="20"/>
        </w:rPr>
        <w:t>USG</w:t>
      </w:r>
    </w:p>
    <w:p w14:paraId="53E4CFE0" w14:textId="77777777" w:rsidR="000C578D" w:rsidRPr="008A0F46" w:rsidRDefault="000C578D" w:rsidP="000C578D">
      <w:pPr>
        <w:numPr>
          <w:ilvl w:val="0"/>
          <w:numId w:val="21"/>
        </w:numPr>
        <w:spacing w:after="160" w:line="259" w:lineRule="auto"/>
        <w:ind w:left="720"/>
        <w:contextualSpacing/>
        <w:rPr>
          <w:rFonts w:ascii="Arial" w:eastAsia="Calibri" w:hAnsi="Arial" w:cs="Arial"/>
          <w:sz w:val="20"/>
          <w:szCs w:val="20"/>
        </w:rPr>
      </w:pPr>
      <w:r w:rsidRPr="008A0F46">
        <w:rPr>
          <w:rFonts w:ascii="Arial" w:eastAsia="Calibri" w:hAnsi="Arial" w:cs="Arial"/>
          <w:sz w:val="20"/>
          <w:szCs w:val="20"/>
        </w:rPr>
        <w:t>Are necessary and reasonable for proper and efficient accomplishment of this award’s objectives</w:t>
      </w:r>
    </w:p>
    <w:p w14:paraId="0C07A569" w14:textId="77777777" w:rsidR="000C578D" w:rsidRPr="008A0F46" w:rsidRDefault="000C578D" w:rsidP="000C578D">
      <w:pPr>
        <w:numPr>
          <w:ilvl w:val="0"/>
          <w:numId w:val="21"/>
        </w:numPr>
        <w:spacing w:after="160" w:line="259" w:lineRule="auto"/>
        <w:ind w:left="720"/>
        <w:contextualSpacing/>
        <w:rPr>
          <w:rFonts w:ascii="Arial" w:eastAsia="Calibri" w:hAnsi="Arial" w:cs="Arial"/>
          <w:sz w:val="20"/>
          <w:szCs w:val="20"/>
        </w:rPr>
      </w:pPr>
      <w:r w:rsidRPr="008A0F46">
        <w:rPr>
          <w:rFonts w:ascii="Arial" w:eastAsia="Calibri" w:hAnsi="Arial" w:cs="Arial"/>
          <w:sz w:val="20"/>
          <w:szCs w:val="20"/>
        </w:rPr>
        <w:t>Are allowable under the Standard Provisions “Allowable Costs”</w:t>
      </w:r>
    </w:p>
    <w:p w14:paraId="1C61693D" w14:textId="77777777" w:rsidR="000C578D" w:rsidRPr="008A0F46" w:rsidRDefault="000C578D" w:rsidP="000C578D">
      <w:pPr>
        <w:numPr>
          <w:ilvl w:val="0"/>
          <w:numId w:val="21"/>
        </w:numPr>
        <w:spacing w:after="160" w:line="259" w:lineRule="auto"/>
        <w:ind w:left="720"/>
        <w:contextualSpacing/>
        <w:rPr>
          <w:rFonts w:ascii="Arial" w:eastAsia="Calibri" w:hAnsi="Arial" w:cs="Arial"/>
          <w:sz w:val="20"/>
          <w:szCs w:val="20"/>
        </w:rPr>
      </w:pPr>
      <w:r w:rsidRPr="008A0F46">
        <w:rPr>
          <w:rFonts w:ascii="Arial" w:eastAsia="Calibri" w:hAnsi="Arial" w:cs="Arial"/>
          <w:sz w:val="20"/>
          <w:szCs w:val="20"/>
        </w:rPr>
        <w:t>Are included in the approved grant budget</w:t>
      </w:r>
    </w:p>
    <w:p w14:paraId="0BCF6386" w14:textId="3F177656" w:rsidR="008E2D2C" w:rsidRPr="008A0F46" w:rsidRDefault="008E2D2C" w:rsidP="008E2D2C">
      <w:pPr>
        <w:rPr>
          <w:rFonts w:ascii="Arial" w:hAnsi="Arial" w:cs="Arial"/>
          <w:color w:val="FF0000"/>
          <w:sz w:val="20"/>
          <w:szCs w:val="20"/>
        </w:rPr>
      </w:pPr>
    </w:p>
    <w:p w14:paraId="786C26D1" w14:textId="63AA0C43" w:rsidR="004E1966" w:rsidRPr="008A0F46" w:rsidRDefault="0061128E" w:rsidP="00240F4E">
      <w:pPr>
        <w:autoSpaceDE w:val="0"/>
        <w:autoSpaceDN w:val="0"/>
        <w:adjustRightInd w:val="0"/>
        <w:spacing w:line="240" w:lineRule="atLeast"/>
        <w:rPr>
          <w:rFonts w:ascii="Arial" w:hAnsi="Arial" w:cs="Arial"/>
          <w:b/>
          <w:sz w:val="20"/>
          <w:szCs w:val="20"/>
        </w:rPr>
      </w:pPr>
      <w:r w:rsidRPr="008A0F46">
        <w:rPr>
          <w:rFonts w:ascii="Arial" w:hAnsi="Arial" w:cs="Arial"/>
          <w:b/>
          <w:sz w:val="20"/>
          <w:szCs w:val="20"/>
        </w:rPr>
        <w:t xml:space="preserve">Section IV: </w:t>
      </w:r>
      <w:r w:rsidR="004E1966" w:rsidRPr="008A0F46">
        <w:rPr>
          <w:rFonts w:ascii="Arial" w:hAnsi="Arial" w:cs="Arial"/>
          <w:b/>
          <w:sz w:val="20"/>
          <w:szCs w:val="20"/>
        </w:rPr>
        <w:t>APPLICATION AND SUBMISSION INFORMATION:</w:t>
      </w:r>
    </w:p>
    <w:p w14:paraId="1FA4C59A" w14:textId="7FDF89FF" w:rsidR="004E1966" w:rsidRPr="008A0F46" w:rsidRDefault="004E1966" w:rsidP="00240F4E">
      <w:pPr>
        <w:rPr>
          <w:rFonts w:ascii="Arial" w:hAnsi="Arial" w:cs="Arial"/>
          <w:sz w:val="20"/>
          <w:szCs w:val="20"/>
        </w:rPr>
      </w:pPr>
      <w:r w:rsidRPr="008A0F46">
        <w:rPr>
          <w:rFonts w:ascii="Arial" w:hAnsi="Arial" w:cs="Arial"/>
          <w:sz w:val="20"/>
          <w:szCs w:val="20"/>
        </w:rPr>
        <w:t xml:space="preserve">Any questions concerning this RFA should be submitted in writing no later </w:t>
      </w:r>
      <w:r w:rsidRPr="000F00FF">
        <w:rPr>
          <w:rFonts w:ascii="Arial" w:hAnsi="Arial" w:cs="Arial"/>
          <w:sz w:val="20"/>
          <w:szCs w:val="20"/>
        </w:rPr>
        <w:t xml:space="preserve">than </w:t>
      </w:r>
      <w:r w:rsidR="000F00FF" w:rsidRPr="000F00FF">
        <w:rPr>
          <w:rFonts w:ascii="Arial" w:hAnsi="Arial" w:cs="Arial"/>
          <w:sz w:val="20"/>
          <w:szCs w:val="20"/>
        </w:rPr>
        <w:t>September 7</w:t>
      </w:r>
      <w:r w:rsidR="00785ECD" w:rsidRPr="000F00FF">
        <w:rPr>
          <w:rFonts w:ascii="Arial" w:hAnsi="Arial" w:cs="Arial"/>
          <w:sz w:val="20"/>
          <w:szCs w:val="20"/>
        </w:rPr>
        <w:t>, 2018</w:t>
      </w:r>
      <w:r w:rsidRPr="008A0F46">
        <w:rPr>
          <w:rFonts w:ascii="Arial" w:hAnsi="Arial" w:cs="Arial"/>
          <w:sz w:val="20"/>
          <w:szCs w:val="20"/>
        </w:rPr>
        <w:t xml:space="preserve"> to</w:t>
      </w:r>
      <w:r w:rsidR="00F7295B" w:rsidRPr="008A0F46">
        <w:rPr>
          <w:rFonts w:ascii="Arial" w:hAnsi="Arial" w:cs="Arial"/>
          <w:sz w:val="20"/>
          <w:szCs w:val="20"/>
        </w:rPr>
        <w:t xml:space="preserve"> Grants and Subcontracts Coordinator, at </w:t>
      </w:r>
      <w:hyperlink r:id="rId13" w:history="1">
        <w:r w:rsidR="00785ECD" w:rsidRPr="008A0F46">
          <w:rPr>
            <w:rStyle w:val="Hyperlink"/>
            <w:rFonts w:ascii="Arial" w:hAnsi="Arial" w:cs="Arial"/>
            <w:sz w:val="20"/>
            <w:szCs w:val="20"/>
          </w:rPr>
          <w:t>SMSgrants@irex.org</w:t>
        </w:r>
      </w:hyperlink>
      <w:r w:rsidR="00785ECD" w:rsidRPr="008A0F46">
        <w:rPr>
          <w:rFonts w:ascii="Arial" w:hAnsi="Arial" w:cs="Arial"/>
          <w:sz w:val="20"/>
          <w:szCs w:val="20"/>
        </w:rPr>
        <w:t>.</w:t>
      </w:r>
      <w:r w:rsidR="00E02542" w:rsidRPr="008A0F46">
        <w:rPr>
          <w:rFonts w:ascii="Arial" w:hAnsi="Arial" w:cs="Arial"/>
          <w:sz w:val="20"/>
          <w:szCs w:val="20"/>
        </w:rPr>
        <w:t xml:space="preserve"> </w:t>
      </w:r>
      <w:r w:rsidRPr="008A0F46">
        <w:rPr>
          <w:rFonts w:ascii="Arial" w:hAnsi="Arial" w:cs="Arial"/>
          <w:sz w:val="20"/>
          <w:szCs w:val="20"/>
        </w:rPr>
        <w:t>Applicants should retain for their records one copy of all enclosures which accompany their application.</w:t>
      </w:r>
    </w:p>
    <w:p w14:paraId="25098E86" w14:textId="2C55A8DE" w:rsidR="004E1966" w:rsidRPr="008439C9" w:rsidRDefault="004E1966" w:rsidP="008439C9">
      <w:pPr>
        <w:rPr>
          <w:rFonts w:ascii="Arial" w:hAnsi="Arial" w:cs="Arial"/>
          <w:sz w:val="20"/>
          <w:szCs w:val="20"/>
        </w:rPr>
      </w:pPr>
      <w:r w:rsidRPr="008A0F46">
        <w:rPr>
          <w:rFonts w:ascii="Arial" w:hAnsi="Arial" w:cs="Arial"/>
          <w:sz w:val="20"/>
          <w:szCs w:val="20"/>
        </w:rPr>
        <w:t>The app</w:t>
      </w:r>
      <w:r w:rsidR="006534F7" w:rsidRPr="008A0F46">
        <w:rPr>
          <w:rFonts w:ascii="Arial" w:hAnsi="Arial" w:cs="Arial"/>
          <w:sz w:val="20"/>
          <w:szCs w:val="20"/>
        </w:rPr>
        <w:t xml:space="preserve">lication must be received </w:t>
      </w:r>
      <w:r w:rsidRPr="008A0F46">
        <w:rPr>
          <w:rFonts w:ascii="Arial" w:hAnsi="Arial" w:cs="Arial"/>
          <w:sz w:val="20"/>
          <w:szCs w:val="20"/>
        </w:rPr>
        <w:t xml:space="preserve">no later than </w:t>
      </w:r>
      <w:r w:rsidR="0061128E" w:rsidRPr="008A0F46">
        <w:rPr>
          <w:rFonts w:ascii="Arial" w:hAnsi="Arial" w:cs="Arial"/>
          <w:sz w:val="20"/>
          <w:szCs w:val="20"/>
        </w:rPr>
        <w:t>the closing date listed</w:t>
      </w:r>
      <w:r w:rsidR="00E41764" w:rsidRPr="008A0F46">
        <w:rPr>
          <w:rFonts w:ascii="Arial" w:hAnsi="Arial" w:cs="Arial"/>
          <w:sz w:val="20"/>
          <w:szCs w:val="20"/>
        </w:rPr>
        <w:t xml:space="preserve"> on the front page of this RFA.</w:t>
      </w:r>
      <w:r w:rsidR="0061128E" w:rsidRPr="008A0F46">
        <w:rPr>
          <w:rFonts w:ascii="Arial" w:hAnsi="Arial" w:cs="Arial"/>
          <w:sz w:val="20"/>
          <w:szCs w:val="20"/>
        </w:rPr>
        <w:t xml:space="preserve"> </w:t>
      </w:r>
      <w:r w:rsidRPr="008A0F46">
        <w:rPr>
          <w:rFonts w:ascii="Arial" w:hAnsi="Arial" w:cs="Arial"/>
          <w:sz w:val="20"/>
          <w:szCs w:val="20"/>
        </w:rPr>
        <w:t>Pre-award costs are not allowable and will not be reimbursed. An application and modificatio</w:t>
      </w:r>
      <w:r w:rsidR="0061128E" w:rsidRPr="008A0F46">
        <w:rPr>
          <w:rFonts w:ascii="Arial" w:hAnsi="Arial" w:cs="Arial"/>
          <w:sz w:val="20"/>
          <w:szCs w:val="20"/>
        </w:rPr>
        <w:t xml:space="preserve">ns thereof shall be submitted </w:t>
      </w:r>
      <w:r w:rsidRPr="008A0F46">
        <w:rPr>
          <w:rFonts w:ascii="Arial" w:hAnsi="Arial" w:cs="Arial"/>
          <w:sz w:val="20"/>
          <w:szCs w:val="20"/>
        </w:rPr>
        <w:t xml:space="preserve">in </w:t>
      </w:r>
      <w:r w:rsidR="00E41764" w:rsidRPr="008A0F46">
        <w:rPr>
          <w:rFonts w:ascii="Arial" w:hAnsi="Arial" w:cs="Arial"/>
          <w:sz w:val="20"/>
          <w:szCs w:val="20"/>
        </w:rPr>
        <w:t>electronic format</w:t>
      </w:r>
      <w:r w:rsidR="00E02542" w:rsidRPr="008A0F46">
        <w:rPr>
          <w:rFonts w:ascii="Arial" w:hAnsi="Arial" w:cs="Arial"/>
          <w:sz w:val="20"/>
          <w:szCs w:val="20"/>
        </w:rPr>
        <w:t xml:space="preserve"> (Word and Excel)</w:t>
      </w:r>
      <w:r w:rsidR="00E41764" w:rsidRPr="008A0F46">
        <w:rPr>
          <w:rFonts w:ascii="Arial" w:hAnsi="Arial" w:cs="Arial"/>
          <w:color w:val="FF0000"/>
          <w:sz w:val="20"/>
          <w:szCs w:val="20"/>
        </w:rPr>
        <w:t xml:space="preserve"> </w:t>
      </w:r>
      <w:r w:rsidRPr="008A0F46">
        <w:rPr>
          <w:rFonts w:ascii="Arial" w:hAnsi="Arial" w:cs="Arial"/>
          <w:sz w:val="20"/>
          <w:szCs w:val="20"/>
        </w:rPr>
        <w:t xml:space="preserve">to the following </w:t>
      </w:r>
      <w:r w:rsidR="00746A65" w:rsidRPr="008A0F46">
        <w:rPr>
          <w:rFonts w:ascii="Arial" w:hAnsi="Arial" w:cs="Arial"/>
          <w:sz w:val="20"/>
          <w:szCs w:val="20"/>
        </w:rPr>
        <w:t xml:space="preserve">e-mail </w:t>
      </w:r>
      <w:r w:rsidRPr="008A0F46">
        <w:rPr>
          <w:rFonts w:ascii="Arial" w:hAnsi="Arial" w:cs="Arial"/>
          <w:sz w:val="20"/>
          <w:szCs w:val="20"/>
        </w:rPr>
        <w:t>address:</w:t>
      </w:r>
      <w:r w:rsidR="008439C9">
        <w:rPr>
          <w:rFonts w:ascii="Arial" w:hAnsi="Arial" w:cs="Arial"/>
          <w:sz w:val="20"/>
          <w:szCs w:val="20"/>
        </w:rPr>
        <w:t xml:space="preserve"> </w:t>
      </w:r>
      <w:r w:rsidR="00746A65" w:rsidRPr="008A0F46">
        <w:rPr>
          <w:rStyle w:val="Hyperlink"/>
          <w:rFonts w:ascii="Arial" w:hAnsi="Arial" w:cs="Arial"/>
          <w:sz w:val="20"/>
          <w:szCs w:val="20"/>
        </w:rPr>
        <w:t>SMS</w:t>
      </w:r>
      <w:hyperlink r:id="rId14" w:history="1">
        <w:r w:rsidR="00746A65" w:rsidRPr="008A0F46">
          <w:rPr>
            <w:rStyle w:val="Hyperlink"/>
            <w:rFonts w:ascii="Arial" w:hAnsi="Arial" w:cs="Arial"/>
            <w:sz w:val="20"/>
            <w:szCs w:val="20"/>
          </w:rPr>
          <w:t>grants@irex.org</w:t>
        </w:r>
      </w:hyperlink>
      <w:r w:rsidR="009E6972" w:rsidRPr="008A0F46">
        <w:rPr>
          <w:rFonts w:ascii="Arial" w:hAnsi="Arial" w:cs="Arial"/>
          <w:color w:val="FF0000"/>
          <w:sz w:val="20"/>
          <w:szCs w:val="20"/>
        </w:rPr>
        <w:t xml:space="preserve"> </w:t>
      </w:r>
    </w:p>
    <w:p w14:paraId="42BFEEC7" w14:textId="77777777" w:rsidR="0061128E" w:rsidRPr="008A0F46" w:rsidRDefault="0061128E" w:rsidP="00240F4E">
      <w:pPr>
        <w:spacing w:after="0" w:line="240" w:lineRule="auto"/>
        <w:rPr>
          <w:rFonts w:ascii="Arial" w:hAnsi="Arial" w:cs="Arial"/>
          <w:color w:val="FF0000"/>
          <w:sz w:val="20"/>
          <w:szCs w:val="20"/>
        </w:rPr>
      </w:pPr>
    </w:p>
    <w:p w14:paraId="0CDF4C4E" w14:textId="77777777" w:rsidR="008A0F46" w:rsidRDefault="008A0F46" w:rsidP="00240F4E">
      <w:pPr>
        <w:rPr>
          <w:rFonts w:ascii="Arial" w:hAnsi="Arial" w:cs="Arial"/>
          <w:sz w:val="20"/>
          <w:szCs w:val="20"/>
        </w:rPr>
      </w:pPr>
    </w:p>
    <w:p w14:paraId="3C0621C9" w14:textId="77777777" w:rsidR="008A0F46" w:rsidRDefault="008A0F46" w:rsidP="00240F4E">
      <w:pPr>
        <w:rPr>
          <w:rFonts w:ascii="Arial" w:hAnsi="Arial" w:cs="Arial"/>
          <w:sz w:val="20"/>
          <w:szCs w:val="20"/>
        </w:rPr>
      </w:pPr>
    </w:p>
    <w:p w14:paraId="2264B7F9" w14:textId="77777777" w:rsidR="008A0F46" w:rsidRDefault="008A0F46" w:rsidP="00240F4E">
      <w:pPr>
        <w:rPr>
          <w:rFonts w:ascii="Arial" w:hAnsi="Arial" w:cs="Arial"/>
          <w:sz w:val="20"/>
          <w:szCs w:val="20"/>
        </w:rPr>
      </w:pPr>
    </w:p>
    <w:p w14:paraId="7AAD6E7D" w14:textId="2142DB54" w:rsidR="004E1966" w:rsidRPr="008A0F46" w:rsidRDefault="00B7262C" w:rsidP="00240F4E">
      <w:pPr>
        <w:rPr>
          <w:rFonts w:ascii="Arial" w:hAnsi="Arial" w:cs="Arial"/>
          <w:sz w:val="20"/>
          <w:szCs w:val="20"/>
        </w:rPr>
      </w:pPr>
      <w:r>
        <w:rPr>
          <w:rFonts w:ascii="Arial" w:hAnsi="Arial" w:cs="Arial"/>
          <w:sz w:val="20"/>
          <w:szCs w:val="20"/>
        </w:rPr>
        <w:t>The</w:t>
      </w:r>
      <w:r w:rsidR="004E1966" w:rsidRPr="008A0F46">
        <w:rPr>
          <w:rFonts w:ascii="Arial" w:hAnsi="Arial" w:cs="Arial"/>
          <w:sz w:val="20"/>
          <w:szCs w:val="20"/>
        </w:rPr>
        <w:t xml:space="preserve"> complete application packet must be submitted in the required format with the required attachments.</w:t>
      </w:r>
    </w:p>
    <w:p w14:paraId="11FF324B" w14:textId="77777777" w:rsidR="00B62F7C" w:rsidRPr="008A0F46" w:rsidRDefault="004E1966" w:rsidP="00240F4E">
      <w:pPr>
        <w:numPr>
          <w:ilvl w:val="0"/>
          <w:numId w:val="4"/>
        </w:numPr>
        <w:spacing w:after="0"/>
        <w:rPr>
          <w:rFonts w:ascii="Arial" w:hAnsi="Arial" w:cs="Arial"/>
          <w:sz w:val="20"/>
          <w:szCs w:val="20"/>
        </w:rPr>
      </w:pPr>
      <w:r w:rsidRPr="008A0F46">
        <w:rPr>
          <w:rFonts w:ascii="Arial" w:hAnsi="Arial" w:cs="Arial"/>
          <w:sz w:val="20"/>
          <w:szCs w:val="20"/>
        </w:rPr>
        <w:t>Application</w:t>
      </w:r>
      <w:r w:rsidR="00B62F7C" w:rsidRPr="008A0F46">
        <w:rPr>
          <w:rFonts w:ascii="Arial" w:hAnsi="Arial" w:cs="Arial"/>
          <w:sz w:val="20"/>
          <w:szCs w:val="20"/>
        </w:rPr>
        <w:t xml:space="preserve"> Form</w:t>
      </w:r>
      <w:r w:rsidRPr="008A0F46">
        <w:rPr>
          <w:rFonts w:ascii="Arial" w:hAnsi="Arial" w:cs="Arial"/>
          <w:sz w:val="20"/>
          <w:szCs w:val="20"/>
        </w:rPr>
        <w:t xml:space="preserve">: </w:t>
      </w:r>
    </w:p>
    <w:p w14:paraId="0EC88D81" w14:textId="6DFAB9ED" w:rsidR="00B62F7C" w:rsidRPr="008A0F46" w:rsidRDefault="00B62F7C" w:rsidP="00B62F7C">
      <w:pPr>
        <w:numPr>
          <w:ilvl w:val="1"/>
          <w:numId w:val="4"/>
        </w:numPr>
        <w:spacing w:after="0"/>
        <w:rPr>
          <w:rFonts w:ascii="Arial" w:hAnsi="Arial" w:cs="Arial"/>
          <w:sz w:val="20"/>
          <w:szCs w:val="20"/>
        </w:rPr>
      </w:pPr>
      <w:r w:rsidRPr="008A0F46">
        <w:rPr>
          <w:rFonts w:ascii="Arial" w:hAnsi="Arial" w:cs="Arial"/>
          <w:sz w:val="20"/>
          <w:szCs w:val="20"/>
        </w:rPr>
        <w:t>Applicant Information</w:t>
      </w:r>
      <w:r w:rsidR="007F260E" w:rsidRPr="008A0F46">
        <w:rPr>
          <w:rFonts w:ascii="Arial" w:hAnsi="Arial" w:cs="Arial"/>
          <w:sz w:val="20"/>
          <w:szCs w:val="20"/>
        </w:rPr>
        <w:t>, including DUNS number</w:t>
      </w:r>
    </w:p>
    <w:p w14:paraId="71CFBDEF" w14:textId="4BE97B99" w:rsidR="00D42AFE" w:rsidRPr="008A0F46" w:rsidRDefault="00B62F7C" w:rsidP="00B62F7C">
      <w:pPr>
        <w:numPr>
          <w:ilvl w:val="1"/>
          <w:numId w:val="4"/>
        </w:numPr>
        <w:spacing w:after="0"/>
        <w:rPr>
          <w:rFonts w:ascii="Arial" w:hAnsi="Arial" w:cs="Arial"/>
          <w:sz w:val="20"/>
          <w:szCs w:val="20"/>
        </w:rPr>
      </w:pPr>
      <w:r w:rsidRPr="008A0F46">
        <w:rPr>
          <w:rFonts w:ascii="Arial" w:hAnsi="Arial" w:cs="Arial"/>
          <w:sz w:val="20"/>
          <w:szCs w:val="20"/>
        </w:rPr>
        <w:t>Technical Proposal</w:t>
      </w:r>
    </w:p>
    <w:p w14:paraId="1BC1A9F1" w14:textId="523317FF" w:rsidR="000B1C1D" w:rsidRPr="008A0F46" w:rsidRDefault="000B1C1D" w:rsidP="000B1C1D">
      <w:pPr>
        <w:pStyle w:val="ListParagraph"/>
        <w:numPr>
          <w:ilvl w:val="0"/>
          <w:numId w:val="25"/>
        </w:numPr>
        <w:spacing w:after="0"/>
        <w:rPr>
          <w:rFonts w:ascii="Arial" w:hAnsi="Arial"/>
          <w:sz w:val="20"/>
          <w:szCs w:val="20"/>
        </w:rPr>
      </w:pPr>
      <w:r w:rsidRPr="008A0F46">
        <w:rPr>
          <w:rFonts w:ascii="Arial" w:hAnsi="Arial"/>
          <w:sz w:val="20"/>
          <w:szCs w:val="20"/>
        </w:rPr>
        <w:t>Executive Summary</w:t>
      </w:r>
    </w:p>
    <w:p w14:paraId="0D2C7C43" w14:textId="2AE83FF9" w:rsidR="000B1C1D" w:rsidRPr="008A0F46" w:rsidRDefault="000B1C1D" w:rsidP="000B1C1D">
      <w:pPr>
        <w:pStyle w:val="ListParagraph"/>
        <w:numPr>
          <w:ilvl w:val="0"/>
          <w:numId w:val="25"/>
        </w:numPr>
        <w:spacing w:after="0"/>
        <w:rPr>
          <w:rFonts w:ascii="Arial" w:hAnsi="Arial"/>
          <w:sz w:val="20"/>
          <w:szCs w:val="20"/>
        </w:rPr>
      </w:pPr>
      <w:r w:rsidRPr="008A0F46">
        <w:rPr>
          <w:rFonts w:ascii="Arial" w:hAnsi="Arial"/>
          <w:sz w:val="20"/>
          <w:szCs w:val="20"/>
        </w:rPr>
        <w:t>Background and Justification</w:t>
      </w:r>
    </w:p>
    <w:p w14:paraId="2AEB0CB3" w14:textId="5924BB07" w:rsidR="000B1C1D" w:rsidRPr="008A0F46" w:rsidRDefault="000B1C1D" w:rsidP="000B1C1D">
      <w:pPr>
        <w:pStyle w:val="ListParagraph"/>
        <w:numPr>
          <w:ilvl w:val="0"/>
          <w:numId w:val="25"/>
        </w:numPr>
        <w:spacing w:after="0"/>
        <w:rPr>
          <w:rFonts w:ascii="Arial" w:hAnsi="Arial"/>
          <w:sz w:val="20"/>
          <w:szCs w:val="20"/>
        </w:rPr>
      </w:pPr>
      <w:r w:rsidRPr="008A0F46">
        <w:rPr>
          <w:rFonts w:ascii="Arial" w:hAnsi="Arial"/>
          <w:sz w:val="20"/>
          <w:szCs w:val="20"/>
        </w:rPr>
        <w:t>Objectives</w:t>
      </w:r>
      <w:r w:rsidR="00406510">
        <w:rPr>
          <w:rFonts w:ascii="Arial" w:hAnsi="Arial"/>
          <w:sz w:val="20"/>
          <w:szCs w:val="20"/>
        </w:rPr>
        <w:t>, Results</w:t>
      </w:r>
      <w:r w:rsidR="00B7262C">
        <w:rPr>
          <w:rFonts w:ascii="Arial" w:hAnsi="Arial"/>
          <w:sz w:val="20"/>
          <w:szCs w:val="20"/>
        </w:rPr>
        <w:t>,</w:t>
      </w:r>
      <w:r w:rsidR="00406510">
        <w:rPr>
          <w:rFonts w:ascii="Arial" w:hAnsi="Arial"/>
          <w:sz w:val="20"/>
          <w:szCs w:val="20"/>
        </w:rPr>
        <w:t xml:space="preserve"> and Indicators</w:t>
      </w:r>
    </w:p>
    <w:p w14:paraId="71D44087" w14:textId="77777777" w:rsidR="00406510" w:rsidRDefault="00406510" w:rsidP="000B1C1D">
      <w:pPr>
        <w:pStyle w:val="ListParagraph"/>
        <w:numPr>
          <w:ilvl w:val="0"/>
          <w:numId w:val="25"/>
        </w:numPr>
        <w:spacing w:after="0"/>
        <w:rPr>
          <w:rFonts w:ascii="Arial" w:hAnsi="Arial"/>
          <w:sz w:val="20"/>
          <w:szCs w:val="20"/>
        </w:rPr>
      </w:pPr>
      <w:r w:rsidRPr="008A0F46">
        <w:rPr>
          <w:rFonts w:ascii="Arial" w:hAnsi="Arial"/>
          <w:sz w:val="20"/>
          <w:szCs w:val="20"/>
        </w:rPr>
        <w:t xml:space="preserve">Target Groups </w:t>
      </w:r>
    </w:p>
    <w:p w14:paraId="0D2F153F" w14:textId="07F0579A" w:rsidR="000B1C1D" w:rsidRDefault="00406510" w:rsidP="000B1C1D">
      <w:pPr>
        <w:pStyle w:val="ListParagraph"/>
        <w:numPr>
          <w:ilvl w:val="0"/>
          <w:numId w:val="25"/>
        </w:numPr>
        <w:spacing w:after="0"/>
        <w:rPr>
          <w:rFonts w:ascii="Arial" w:hAnsi="Arial"/>
          <w:sz w:val="20"/>
          <w:szCs w:val="20"/>
        </w:rPr>
      </w:pPr>
      <w:r>
        <w:rPr>
          <w:rFonts w:ascii="Arial" w:hAnsi="Arial"/>
          <w:sz w:val="20"/>
          <w:szCs w:val="20"/>
        </w:rPr>
        <w:t>Activities</w:t>
      </w:r>
    </w:p>
    <w:p w14:paraId="48923FE1" w14:textId="65BDFB12" w:rsidR="00406510" w:rsidRPr="00406510" w:rsidRDefault="00406510" w:rsidP="00406510">
      <w:pPr>
        <w:pStyle w:val="ListParagraph"/>
        <w:numPr>
          <w:ilvl w:val="0"/>
          <w:numId w:val="25"/>
        </w:numPr>
        <w:spacing w:after="0"/>
        <w:rPr>
          <w:rFonts w:ascii="Arial" w:hAnsi="Arial"/>
          <w:sz w:val="20"/>
          <w:szCs w:val="20"/>
        </w:rPr>
      </w:pPr>
      <w:r>
        <w:rPr>
          <w:rFonts w:ascii="Arial" w:hAnsi="Arial"/>
          <w:sz w:val="20"/>
          <w:szCs w:val="20"/>
        </w:rPr>
        <w:t>Workplan</w:t>
      </w:r>
    </w:p>
    <w:p w14:paraId="496BB3F8" w14:textId="21F80DD8" w:rsidR="000B1C1D" w:rsidRPr="008A0F46" w:rsidRDefault="000B1C1D" w:rsidP="000B1C1D">
      <w:pPr>
        <w:pStyle w:val="ListParagraph"/>
        <w:numPr>
          <w:ilvl w:val="0"/>
          <w:numId w:val="25"/>
        </w:numPr>
        <w:spacing w:after="0"/>
        <w:rPr>
          <w:rFonts w:ascii="Arial" w:hAnsi="Arial"/>
          <w:sz w:val="20"/>
          <w:szCs w:val="20"/>
        </w:rPr>
      </w:pPr>
      <w:r w:rsidRPr="008A0F46">
        <w:rPr>
          <w:rFonts w:ascii="Arial" w:hAnsi="Arial"/>
          <w:sz w:val="20"/>
          <w:szCs w:val="20"/>
        </w:rPr>
        <w:t>Communication</w:t>
      </w:r>
      <w:r w:rsidR="00B7262C">
        <w:rPr>
          <w:rFonts w:ascii="Arial" w:hAnsi="Arial"/>
          <w:sz w:val="20"/>
          <w:szCs w:val="20"/>
        </w:rPr>
        <w:t>s</w:t>
      </w:r>
      <w:r w:rsidRPr="008A0F46">
        <w:rPr>
          <w:rFonts w:ascii="Arial" w:hAnsi="Arial"/>
          <w:sz w:val="20"/>
          <w:szCs w:val="20"/>
        </w:rPr>
        <w:t xml:space="preserve"> Plan</w:t>
      </w:r>
    </w:p>
    <w:p w14:paraId="276EECF5" w14:textId="33CB7731" w:rsidR="000B1C1D" w:rsidRPr="008A0F46" w:rsidRDefault="000B1C1D" w:rsidP="000B1C1D">
      <w:pPr>
        <w:pStyle w:val="ListParagraph"/>
        <w:numPr>
          <w:ilvl w:val="0"/>
          <w:numId w:val="25"/>
        </w:numPr>
        <w:spacing w:after="0"/>
        <w:rPr>
          <w:rFonts w:ascii="Arial" w:hAnsi="Arial"/>
          <w:sz w:val="20"/>
          <w:szCs w:val="20"/>
        </w:rPr>
      </w:pPr>
      <w:r w:rsidRPr="008A0F46">
        <w:rPr>
          <w:rFonts w:ascii="Arial" w:hAnsi="Arial"/>
          <w:sz w:val="20"/>
          <w:szCs w:val="20"/>
        </w:rPr>
        <w:t xml:space="preserve">Monitoring </w:t>
      </w:r>
    </w:p>
    <w:p w14:paraId="01DBB9A0" w14:textId="09C015F3" w:rsidR="000B1C1D" w:rsidRPr="008A0F46" w:rsidRDefault="000B1C1D" w:rsidP="000B1C1D">
      <w:pPr>
        <w:pStyle w:val="ListParagraph"/>
        <w:numPr>
          <w:ilvl w:val="0"/>
          <w:numId w:val="25"/>
        </w:numPr>
        <w:spacing w:after="0"/>
        <w:rPr>
          <w:rFonts w:ascii="Arial" w:hAnsi="Arial"/>
          <w:sz w:val="20"/>
          <w:szCs w:val="20"/>
        </w:rPr>
      </w:pPr>
      <w:r w:rsidRPr="008A0F46">
        <w:rPr>
          <w:rFonts w:ascii="Arial" w:hAnsi="Arial"/>
          <w:sz w:val="20"/>
          <w:szCs w:val="20"/>
        </w:rPr>
        <w:t>Management Plan</w:t>
      </w:r>
    </w:p>
    <w:p w14:paraId="2916B038" w14:textId="3FBEEBD5" w:rsidR="000B1C1D" w:rsidRPr="008A0F46" w:rsidRDefault="000B1C1D" w:rsidP="000B1C1D">
      <w:pPr>
        <w:pStyle w:val="ListParagraph"/>
        <w:numPr>
          <w:ilvl w:val="0"/>
          <w:numId w:val="25"/>
        </w:numPr>
        <w:spacing w:after="0"/>
        <w:rPr>
          <w:rFonts w:ascii="Arial" w:hAnsi="Arial"/>
          <w:sz w:val="20"/>
          <w:szCs w:val="20"/>
        </w:rPr>
      </w:pPr>
      <w:r w:rsidRPr="008A0F46">
        <w:rPr>
          <w:rFonts w:ascii="Arial" w:hAnsi="Arial"/>
          <w:sz w:val="20"/>
          <w:szCs w:val="20"/>
        </w:rPr>
        <w:t>Sustainability</w:t>
      </w:r>
    </w:p>
    <w:p w14:paraId="6A749A02" w14:textId="4F446700" w:rsidR="004E1966" w:rsidRPr="008A0F46" w:rsidRDefault="00B62F7C" w:rsidP="00B62F7C">
      <w:pPr>
        <w:numPr>
          <w:ilvl w:val="1"/>
          <w:numId w:val="4"/>
        </w:numPr>
        <w:spacing w:after="0"/>
        <w:rPr>
          <w:rFonts w:ascii="Arial" w:hAnsi="Arial" w:cs="Arial"/>
          <w:sz w:val="20"/>
          <w:szCs w:val="20"/>
        </w:rPr>
      </w:pPr>
      <w:r w:rsidRPr="008A0F46">
        <w:rPr>
          <w:rFonts w:ascii="Arial" w:hAnsi="Arial" w:cs="Arial"/>
          <w:sz w:val="20"/>
          <w:szCs w:val="20"/>
        </w:rPr>
        <w:t>Institutional Capacity</w:t>
      </w:r>
    </w:p>
    <w:p w14:paraId="0E30454B" w14:textId="302D7448" w:rsidR="009538E7" w:rsidRPr="008A0F46" w:rsidRDefault="009538E7" w:rsidP="00785ECD">
      <w:pPr>
        <w:numPr>
          <w:ilvl w:val="0"/>
          <w:numId w:val="4"/>
        </w:numPr>
        <w:spacing w:after="0"/>
        <w:rPr>
          <w:rFonts w:ascii="Arial" w:hAnsi="Arial" w:cs="Arial"/>
          <w:sz w:val="20"/>
          <w:szCs w:val="20"/>
        </w:rPr>
      </w:pPr>
      <w:r w:rsidRPr="008A0F46">
        <w:rPr>
          <w:rFonts w:ascii="Arial" w:hAnsi="Arial" w:cs="Arial"/>
          <w:sz w:val="20"/>
          <w:szCs w:val="20"/>
        </w:rPr>
        <w:t>Budget</w:t>
      </w:r>
      <w:r w:rsidR="00406510">
        <w:rPr>
          <w:rFonts w:ascii="Arial" w:hAnsi="Arial" w:cs="Arial"/>
          <w:sz w:val="20"/>
          <w:szCs w:val="20"/>
        </w:rPr>
        <w:t xml:space="preserve"> and Budget Narrative</w:t>
      </w:r>
    </w:p>
    <w:p w14:paraId="35143361" w14:textId="627991BF" w:rsidR="009538E7" w:rsidRPr="008A0F46" w:rsidRDefault="009538E7" w:rsidP="009538E7">
      <w:pPr>
        <w:numPr>
          <w:ilvl w:val="0"/>
          <w:numId w:val="4"/>
        </w:numPr>
        <w:spacing w:after="0"/>
        <w:rPr>
          <w:rFonts w:ascii="Arial" w:hAnsi="Arial" w:cs="Arial"/>
          <w:sz w:val="20"/>
          <w:szCs w:val="20"/>
        </w:rPr>
      </w:pPr>
      <w:r w:rsidRPr="008A0F46">
        <w:rPr>
          <w:rFonts w:ascii="Arial" w:hAnsi="Arial" w:cs="Arial"/>
          <w:sz w:val="20"/>
          <w:szCs w:val="20"/>
        </w:rPr>
        <w:t xml:space="preserve">Statement of Liability and Required </w:t>
      </w:r>
      <w:r w:rsidR="003E3135" w:rsidRPr="008A0F46">
        <w:rPr>
          <w:rFonts w:ascii="Arial" w:hAnsi="Arial" w:cs="Arial"/>
          <w:sz w:val="20"/>
          <w:szCs w:val="20"/>
        </w:rPr>
        <w:t xml:space="preserve">Certifications and </w:t>
      </w:r>
      <w:r w:rsidRPr="008A0F46">
        <w:rPr>
          <w:rFonts w:ascii="Arial" w:hAnsi="Arial" w:cs="Arial"/>
          <w:sz w:val="20"/>
          <w:szCs w:val="20"/>
        </w:rPr>
        <w:t>Assurances</w:t>
      </w:r>
    </w:p>
    <w:p w14:paraId="69CB8491" w14:textId="43D3CE35" w:rsidR="009538E7" w:rsidRPr="008A0F46" w:rsidRDefault="009538E7" w:rsidP="009538E7">
      <w:pPr>
        <w:numPr>
          <w:ilvl w:val="0"/>
          <w:numId w:val="4"/>
        </w:numPr>
        <w:spacing w:after="0"/>
        <w:rPr>
          <w:rFonts w:ascii="Arial" w:hAnsi="Arial" w:cs="Arial"/>
          <w:sz w:val="20"/>
          <w:szCs w:val="20"/>
        </w:rPr>
      </w:pPr>
      <w:r w:rsidRPr="008A0F46">
        <w:rPr>
          <w:rFonts w:ascii="Arial" w:hAnsi="Arial" w:cs="Arial"/>
          <w:sz w:val="20"/>
          <w:szCs w:val="20"/>
        </w:rPr>
        <w:t>Due Diligence Questionnaire</w:t>
      </w:r>
    </w:p>
    <w:p w14:paraId="1847BFFD" w14:textId="77777777" w:rsidR="004E1966" w:rsidRPr="008A0F46" w:rsidRDefault="004E1966" w:rsidP="00240F4E">
      <w:pPr>
        <w:rPr>
          <w:rFonts w:ascii="Arial" w:hAnsi="Arial" w:cs="Arial"/>
          <w:i/>
          <w:color w:val="FF0000"/>
          <w:sz w:val="20"/>
          <w:szCs w:val="20"/>
        </w:rPr>
      </w:pPr>
    </w:p>
    <w:p w14:paraId="139CFA18" w14:textId="349FF80D" w:rsidR="004E1966" w:rsidRPr="008A0F46" w:rsidRDefault="004E1966" w:rsidP="00240F4E">
      <w:pPr>
        <w:rPr>
          <w:rFonts w:ascii="Arial" w:hAnsi="Arial" w:cs="Arial"/>
          <w:i/>
          <w:sz w:val="20"/>
          <w:szCs w:val="20"/>
          <w:u w:val="single"/>
        </w:rPr>
      </w:pPr>
      <w:r w:rsidRPr="008A0F46">
        <w:rPr>
          <w:rFonts w:ascii="Arial" w:hAnsi="Arial" w:cs="Arial"/>
          <w:i/>
          <w:sz w:val="20"/>
          <w:szCs w:val="20"/>
          <w:u w:val="single"/>
        </w:rPr>
        <w:t>Restrictions:</w:t>
      </w:r>
    </w:p>
    <w:p w14:paraId="08333281" w14:textId="5801E7B7" w:rsidR="004E1966" w:rsidRPr="008A0F46" w:rsidRDefault="00902998" w:rsidP="00240F4E">
      <w:pPr>
        <w:numPr>
          <w:ilvl w:val="0"/>
          <w:numId w:val="8"/>
        </w:numPr>
        <w:spacing w:after="0"/>
        <w:rPr>
          <w:rFonts w:ascii="Arial" w:hAnsi="Arial" w:cs="Arial"/>
          <w:sz w:val="20"/>
          <w:szCs w:val="20"/>
        </w:rPr>
      </w:pPr>
      <w:r w:rsidRPr="008A0F46">
        <w:rPr>
          <w:rFonts w:ascii="Arial" w:hAnsi="Arial" w:cs="Arial"/>
          <w:sz w:val="20"/>
          <w:szCs w:val="20"/>
        </w:rPr>
        <w:t>Grant</w:t>
      </w:r>
      <w:r w:rsidR="00366399" w:rsidRPr="008A0F46">
        <w:rPr>
          <w:rFonts w:ascii="Arial" w:hAnsi="Arial" w:cs="Arial"/>
          <w:sz w:val="20"/>
          <w:szCs w:val="20"/>
        </w:rPr>
        <w:t xml:space="preserve"> f</w:t>
      </w:r>
      <w:r w:rsidR="004E1966" w:rsidRPr="008A0F46">
        <w:rPr>
          <w:rFonts w:ascii="Arial" w:hAnsi="Arial" w:cs="Arial"/>
          <w:sz w:val="20"/>
          <w:szCs w:val="20"/>
        </w:rPr>
        <w:t xml:space="preserve">unds provided under the terms of this RFA shall not be used to finance any of the following commodities as per ADS 312 Eligibility of Commodities: </w:t>
      </w:r>
    </w:p>
    <w:p w14:paraId="2F2532CA" w14:textId="77777777" w:rsidR="004E1966" w:rsidRPr="008A0F46" w:rsidRDefault="004E1966" w:rsidP="00240F4E">
      <w:pPr>
        <w:numPr>
          <w:ilvl w:val="0"/>
          <w:numId w:val="9"/>
        </w:numPr>
        <w:spacing w:after="0"/>
        <w:rPr>
          <w:rFonts w:ascii="Arial" w:hAnsi="Arial" w:cs="Arial"/>
          <w:sz w:val="20"/>
          <w:szCs w:val="20"/>
        </w:rPr>
      </w:pPr>
      <w:r w:rsidRPr="008A0F46">
        <w:rPr>
          <w:rFonts w:ascii="Arial" w:hAnsi="Arial" w:cs="Arial"/>
          <w:b/>
          <w:sz w:val="20"/>
          <w:szCs w:val="20"/>
        </w:rPr>
        <w:t>Ineligible Commodities:</w:t>
      </w:r>
      <w:r w:rsidRPr="008A0F46">
        <w:rPr>
          <w:rFonts w:ascii="Arial" w:hAnsi="Arial" w:cs="Arial"/>
          <w:sz w:val="20"/>
          <w:szCs w:val="20"/>
        </w:rPr>
        <w:t xml:space="preserve"> Military equipment, surveillance equipment, commodities or equipment for the support of police or other law enforcement activities, abortion equipment and services, luxury goods, gambling equipment, weather modification equipment.  </w:t>
      </w:r>
    </w:p>
    <w:p w14:paraId="411A4480" w14:textId="77777777" w:rsidR="004E1966" w:rsidRPr="008A0F46" w:rsidRDefault="004E1966" w:rsidP="00240F4E">
      <w:pPr>
        <w:numPr>
          <w:ilvl w:val="0"/>
          <w:numId w:val="9"/>
        </w:numPr>
        <w:spacing w:after="0"/>
        <w:rPr>
          <w:rFonts w:ascii="Arial" w:hAnsi="Arial" w:cs="Arial"/>
          <w:sz w:val="20"/>
          <w:szCs w:val="20"/>
        </w:rPr>
      </w:pPr>
      <w:r w:rsidRPr="008A0F46">
        <w:rPr>
          <w:rFonts w:ascii="Arial" w:hAnsi="Arial" w:cs="Arial"/>
          <w:b/>
          <w:sz w:val="20"/>
          <w:szCs w:val="20"/>
        </w:rPr>
        <w:t>Restricted commodities include</w:t>
      </w:r>
      <w:r w:rsidRPr="008A0F46">
        <w:rPr>
          <w:rFonts w:ascii="Arial" w:hAnsi="Arial" w:cs="Arial"/>
          <w:sz w:val="20"/>
          <w:szCs w:val="20"/>
        </w:rPr>
        <w:t>: Agricultural commodities, motor vehicles, pharmaceuticals, contraceptives and condoms, pesticides, used equipment, fertilizer.</w:t>
      </w:r>
    </w:p>
    <w:p w14:paraId="27C2C987" w14:textId="77777777" w:rsidR="004E1966" w:rsidRPr="008A0F46" w:rsidRDefault="004E1966" w:rsidP="00240F4E">
      <w:pPr>
        <w:numPr>
          <w:ilvl w:val="0"/>
          <w:numId w:val="9"/>
        </w:numPr>
        <w:spacing w:after="0"/>
        <w:rPr>
          <w:rFonts w:ascii="Arial" w:hAnsi="Arial" w:cs="Arial"/>
          <w:sz w:val="20"/>
          <w:szCs w:val="20"/>
        </w:rPr>
      </w:pPr>
      <w:r w:rsidRPr="008A0F46">
        <w:rPr>
          <w:rFonts w:ascii="Arial" w:hAnsi="Arial" w:cs="Arial"/>
          <w:b/>
          <w:sz w:val="20"/>
          <w:szCs w:val="20"/>
        </w:rPr>
        <w:t>Others:</w:t>
      </w:r>
      <w:r w:rsidRPr="008A0F46">
        <w:rPr>
          <w:rFonts w:ascii="Arial" w:hAnsi="Arial" w:cs="Arial"/>
          <w:sz w:val="20"/>
          <w:szCs w:val="20"/>
        </w:rPr>
        <w:t xml:space="preserve"> Purchases of goods or services restricted or prohibited under the prevailing USAID source and nationality and other regulations found under ADS 310 or from countries and suppliers as may be identified by USAID’s consolidated list of debarred, suspended or ineligible subcontractors at http://www.epls.gov/.</w:t>
      </w:r>
    </w:p>
    <w:p w14:paraId="76BA1083" w14:textId="633495F2" w:rsidR="004E1966" w:rsidRPr="008A0F46" w:rsidRDefault="004E1966" w:rsidP="00240F4E">
      <w:pPr>
        <w:numPr>
          <w:ilvl w:val="0"/>
          <w:numId w:val="7"/>
        </w:numPr>
        <w:spacing w:after="0"/>
        <w:ind w:left="360"/>
        <w:rPr>
          <w:rFonts w:ascii="Arial" w:hAnsi="Arial" w:cs="Arial"/>
          <w:sz w:val="20"/>
          <w:szCs w:val="20"/>
        </w:rPr>
      </w:pPr>
      <w:r w:rsidRPr="008A0F46">
        <w:rPr>
          <w:rFonts w:ascii="Arial" w:hAnsi="Arial" w:cs="Arial"/>
          <w:sz w:val="20"/>
          <w:szCs w:val="20"/>
        </w:rPr>
        <w:t>Any purchases or activities deemed</w:t>
      </w:r>
      <w:r w:rsidR="007D393F" w:rsidRPr="008A0F46">
        <w:rPr>
          <w:rFonts w:ascii="Arial" w:hAnsi="Arial" w:cs="Arial"/>
          <w:sz w:val="20"/>
          <w:szCs w:val="20"/>
        </w:rPr>
        <w:t xml:space="preserve"> unnecessary to successfully complete the activity</w:t>
      </w:r>
      <w:r w:rsidRPr="008A0F46">
        <w:rPr>
          <w:rFonts w:ascii="Arial" w:hAnsi="Arial" w:cs="Arial"/>
          <w:sz w:val="20"/>
          <w:szCs w:val="20"/>
        </w:rPr>
        <w:t>, including any grantee headquarters expenses that are not directly linked to the implementation of the proposed project.</w:t>
      </w:r>
    </w:p>
    <w:p w14:paraId="5B1874F0" w14:textId="77777777" w:rsidR="004E1966" w:rsidRPr="008A0F46" w:rsidRDefault="004E1966" w:rsidP="00240F4E">
      <w:pPr>
        <w:numPr>
          <w:ilvl w:val="0"/>
          <w:numId w:val="7"/>
        </w:numPr>
        <w:spacing w:after="0"/>
        <w:ind w:left="360"/>
        <w:rPr>
          <w:rFonts w:ascii="Arial" w:hAnsi="Arial" w:cs="Arial"/>
          <w:sz w:val="20"/>
          <w:szCs w:val="20"/>
        </w:rPr>
      </w:pPr>
      <w:r w:rsidRPr="008A0F46">
        <w:rPr>
          <w:rFonts w:ascii="Arial" w:hAnsi="Arial" w:cs="Arial"/>
          <w:sz w:val="20"/>
          <w:szCs w:val="20"/>
        </w:rPr>
        <w:t>Previous obligations and/or bad debts.</w:t>
      </w:r>
    </w:p>
    <w:p w14:paraId="544B050F" w14:textId="77777777" w:rsidR="004E1966" w:rsidRPr="008A0F46" w:rsidRDefault="004E1966" w:rsidP="00240F4E">
      <w:pPr>
        <w:numPr>
          <w:ilvl w:val="0"/>
          <w:numId w:val="7"/>
        </w:numPr>
        <w:spacing w:after="0"/>
        <w:ind w:left="360"/>
        <w:rPr>
          <w:rFonts w:ascii="Arial" w:hAnsi="Arial" w:cs="Arial"/>
          <w:sz w:val="20"/>
          <w:szCs w:val="20"/>
        </w:rPr>
      </w:pPr>
      <w:r w:rsidRPr="008A0F46">
        <w:rPr>
          <w:rFonts w:ascii="Arial" w:hAnsi="Arial" w:cs="Arial"/>
          <w:sz w:val="20"/>
          <w:szCs w:val="20"/>
        </w:rPr>
        <w:t>Fines and /or penalties.</w:t>
      </w:r>
    </w:p>
    <w:p w14:paraId="5D0E038A" w14:textId="77777777" w:rsidR="004E1966" w:rsidRPr="008A0F46" w:rsidRDefault="004E1966" w:rsidP="00240F4E">
      <w:pPr>
        <w:numPr>
          <w:ilvl w:val="0"/>
          <w:numId w:val="7"/>
        </w:numPr>
        <w:spacing w:after="0"/>
        <w:ind w:left="360"/>
        <w:rPr>
          <w:rFonts w:ascii="Arial" w:hAnsi="Arial" w:cs="Arial"/>
          <w:sz w:val="20"/>
          <w:szCs w:val="20"/>
        </w:rPr>
      </w:pPr>
      <w:r w:rsidRPr="008A0F46">
        <w:rPr>
          <w:rFonts w:ascii="Arial" w:hAnsi="Arial" w:cs="Arial"/>
          <w:sz w:val="20"/>
          <w:szCs w:val="20"/>
        </w:rPr>
        <w:t>Other costs unallowable under USAID and/or federal regulations such as referenced 2 CFR 200 Subpart E Cost Principles and FAR 31.2 Cost Principles for Commercial Organizations.</w:t>
      </w:r>
    </w:p>
    <w:p w14:paraId="7DAA9EF8" w14:textId="77777777" w:rsidR="004E1966" w:rsidRPr="008A0F46" w:rsidRDefault="004E1966" w:rsidP="00240F4E">
      <w:pPr>
        <w:ind w:left="360"/>
        <w:rPr>
          <w:rFonts w:ascii="Arial" w:hAnsi="Arial" w:cs="Arial"/>
          <w:sz w:val="20"/>
          <w:szCs w:val="20"/>
        </w:rPr>
      </w:pPr>
    </w:p>
    <w:p w14:paraId="50F90618" w14:textId="77777777" w:rsidR="008A0F46" w:rsidRDefault="008A0F46" w:rsidP="00240F4E">
      <w:pPr>
        <w:rPr>
          <w:rFonts w:ascii="Arial" w:hAnsi="Arial" w:cs="Arial"/>
          <w:sz w:val="20"/>
          <w:szCs w:val="20"/>
          <w:u w:val="single"/>
        </w:rPr>
      </w:pPr>
    </w:p>
    <w:p w14:paraId="4A5CC434" w14:textId="77777777" w:rsidR="008A0F46" w:rsidRDefault="008A0F46" w:rsidP="00240F4E">
      <w:pPr>
        <w:rPr>
          <w:rFonts w:ascii="Arial" w:hAnsi="Arial" w:cs="Arial"/>
          <w:sz w:val="20"/>
          <w:szCs w:val="20"/>
          <w:u w:val="single"/>
        </w:rPr>
      </w:pPr>
    </w:p>
    <w:p w14:paraId="4069A518" w14:textId="77777777" w:rsidR="00406510" w:rsidRDefault="00406510" w:rsidP="00240F4E">
      <w:pPr>
        <w:rPr>
          <w:rFonts w:ascii="Arial" w:hAnsi="Arial" w:cs="Arial"/>
          <w:sz w:val="20"/>
          <w:szCs w:val="20"/>
          <w:u w:val="single"/>
        </w:rPr>
      </w:pPr>
    </w:p>
    <w:p w14:paraId="49F59E34" w14:textId="56922A32" w:rsidR="004E1966" w:rsidRPr="008A0F46" w:rsidRDefault="004E1966" w:rsidP="00240F4E">
      <w:pPr>
        <w:rPr>
          <w:rFonts w:ascii="Arial" w:hAnsi="Arial" w:cs="Arial"/>
          <w:sz w:val="20"/>
          <w:szCs w:val="20"/>
          <w:u w:val="single"/>
        </w:rPr>
      </w:pPr>
      <w:r w:rsidRPr="008A0F46">
        <w:rPr>
          <w:rFonts w:ascii="Arial" w:hAnsi="Arial" w:cs="Arial"/>
          <w:sz w:val="20"/>
          <w:szCs w:val="20"/>
          <w:u w:val="single"/>
        </w:rPr>
        <w:t xml:space="preserve">Late Application  </w:t>
      </w:r>
    </w:p>
    <w:p w14:paraId="6EC31AE9" w14:textId="4AA3B34E" w:rsidR="004E1966" w:rsidRPr="008A0F46" w:rsidRDefault="004E1966" w:rsidP="00240F4E">
      <w:pPr>
        <w:rPr>
          <w:rFonts w:ascii="Arial" w:hAnsi="Arial" w:cs="Arial"/>
          <w:spacing w:val="-3"/>
          <w:sz w:val="20"/>
          <w:szCs w:val="20"/>
        </w:rPr>
      </w:pPr>
      <w:r w:rsidRPr="008A0F46">
        <w:rPr>
          <w:rFonts w:ascii="Arial" w:hAnsi="Arial" w:cs="Arial"/>
          <w:sz w:val="20"/>
          <w:szCs w:val="20"/>
        </w:rPr>
        <w:t>Late ap</w:t>
      </w:r>
      <w:r w:rsidR="001527A0" w:rsidRPr="008A0F46">
        <w:rPr>
          <w:rFonts w:ascii="Arial" w:hAnsi="Arial" w:cs="Arial"/>
          <w:sz w:val="20"/>
          <w:szCs w:val="20"/>
        </w:rPr>
        <w:t>plications are marked as “late”</w:t>
      </w:r>
      <w:r w:rsidR="00A97BCC" w:rsidRPr="008A0F46">
        <w:rPr>
          <w:rFonts w:ascii="Arial" w:hAnsi="Arial" w:cs="Arial"/>
          <w:sz w:val="20"/>
          <w:szCs w:val="20"/>
        </w:rPr>
        <w:t>.</w:t>
      </w:r>
      <w:r w:rsidR="001527A0" w:rsidRPr="008A0F46">
        <w:rPr>
          <w:rFonts w:ascii="Arial" w:hAnsi="Arial" w:cs="Arial"/>
          <w:sz w:val="20"/>
          <w:szCs w:val="20"/>
        </w:rPr>
        <w:t xml:space="preserve"> </w:t>
      </w:r>
      <w:r w:rsidR="00366399" w:rsidRPr="008A0F46">
        <w:rPr>
          <w:rFonts w:ascii="Arial" w:hAnsi="Arial" w:cs="Arial"/>
          <w:sz w:val="20"/>
          <w:szCs w:val="20"/>
        </w:rPr>
        <w:t xml:space="preserve">IREX </w:t>
      </w:r>
      <w:r w:rsidRPr="008A0F46">
        <w:rPr>
          <w:rFonts w:ascii="Arial" w:hAnsi="Arial" w:cs="Arial"/>
          <w:sz w:val="20"/>
          <w:szCs w:val="20"/>
        </w:rPr>
        <w:t>reserves the right to accept and include late applications in the review and award process when it is considered with</w:t>
      </w:r>
      <w:r w:rsidR="00366399" w:rsidRPr="008A0F46">
        <w:rPr>
          <w:rFonts w:ascii="Arial" w:hAnsi="Arial" w:cs="Arial"/>
          <w:sz w:val="20"/>
          <w:szCs w:val="20"/>
        </w:rPr>
        <w:t xml:space="preserve">in the best interest of </w:t>
      </w:r>
      <w:r w:rsidR="00A97BCC" w:rsidRPr="008A0F46">
        <w:rPr>
          <w:rFonts w:ascii="Arial" w:hAnsi="Arial" w:cs="Arial"/>
          <w:sz w:val="20"/>
          <w:szCs w:val="20"/>
        </w:rPr>
        <w:t xml:space="preserve">the program </w:t>
      </w:r>
      <w:r w:rsidRPr="008A0F46">
        <w:rPr>
          <w:rFonts w:ascii="Arial" w:hAnsi="Arial" w:cs="Arial"/>
          <w:sz w:val="20"/>
          <w:szCs w:val="20"/>
        </w:rPr>
        <w:t>to do so and if applications that were received on time have not been opened and reviewed</w:t>
      </w:r>
      <w:r w:rsidR="001527A0" w:rsidRPr="008A0F46">
        <w:rPr>
          <w:rFonts w:ascii="Arial" w:hAnsi="Arial" w:cs="Arial"/>
          <w:sz w:val="20"/>
          <w:szCs w:val="20"/>
        </w:rPr>
        <w:t xml:space="preserve">. </w:t>
      </w:r>
      <w:r w:rsidRPr="008A0F46">
        <w:rPr>
          <w:rFonts w:ascii="Arial" w:hAnsi="Arial" w:cs="Arial"/>
          <w:sz w:val="20"/>
          <w:szCs w:val="20"/>
        </w:rPr>
        <w:t>Applications that are s</w:t>
      </w:r>
      <w:r w:rsidR="00D864B2" w:rsidRPr="008A0F46">
        <w:rPr>
          <w:rFonts w:ascii="Arial" w:hAnsi="Arial" w:cs="Arial"/>
          <w:sz w:val="20"/>
          <w:szCs w:val="20"/>
        </w:rPr>
        <w:t>ubmitted late or incomplete run</w:t>
      </w:r>
      <w:r w:rsidRPr="008A0F46">
        <w:rPr>
          <w:rFonts w:ascii="Arial" w:hAnsi="Arial" w:cs="Arial"/>
          <w:sz w:val="20"/>
          <w:szCs w:val="20"/>
        </w:rPr>
        <w:t xml:space="preserve"> the risk of </w:t>
      </w:r>
      <w:r w:rsidRPr="008A0F46">
        <w:rPr>
          <w:rFonts w:ascii="Arial" w:hAnsi="Arial" w:cs="Arial"/>
          <w:b/>
          <w:sz w:val="20"/>
          <w:szCs w:val="20"/>
        </w:rPr>
        <w:t>not</w:t>
      </w:r>
      <w:r w:rsidRPr="008A0F46">
        <w:rPr>
          <w:rFonts w:ascii="Arial" w:hAnsi="Arial" w:cs="Arial"/>
          <w:sz w:val="20"/>
          <w:szCs w:val="20"/>
        </w:rPr>
        <w:t xml:space="preserve"> being considered for review.</w:t>
      </w:r>
      <w:r w:rsidRPr="008A0F46" w:rsidDel="00BA1729">
        <w:rPr>
          <w:rFonts w:ascii="Arial" w:hAnsi="Arial" w:cs="Arial"/>
          <w:sz w:val="20"/>
          <w:szCs w:val="20"/>
        </w:rPr>
        <w:t xml:space="preserve"> </w:t>
      </w:r>
    </w:p>
    <w:p w14:paraId="4DEC5DAC" w14:textId="77777777" w:rsidR="004E1966" w:rsidRPr="008A0F46" w:rsidRDefault="004E1966" w:rsidP="00240F4E">
      <w:pPr>
        <w:rPr>
          <w:rFonts w:ascii="Arial" w:hAnsi="Arial" w:cs="Arial"/>
          <w:spacing w:val="-3"/>
          <w:sz w:val="20"/>
          <w:szCs w:val="20"/>
        </w:rPr>
      </w:pPr>
    </w:p>
    <w:p w14:paraId="7FD2613A" w14:textId="77E27531" w:rsidR="004E1966" w:rsidRPr="008A0F46" w:rsidRDefault="00366399" w:rsidP="00240F4E">
      <w:pPr>
        <w:rPr>
          <w:rFonts w:ascii="Arial" w:hAnsi="Arial" w:cs="Arial"/>
          <w:sz w:val="20"/>
          <w:szCs w:val="20"/>
        </w:rPr>
      </w:pPr>
      <w:r w:rsidRPr="008A0F46">
        <w:rPr>
          <w:rFonts w:ascii="Arial" w:hAnsi="Arial" w:cs="Arial"/>
          <w:b/>
          <w:spacing w:val="-3"/>
          <w:sz w:val="20"/>
          <w:szCs w:val="20"/>
        </w:rPr>
        <w:t xml:space="preserve">SEXTION V: </w:t>
      </w:r>
      <w:r w:rsidR="004E1966" w:rsidRPr="008A0F46">
        <w:rPr>
          <w:rFonts w:ascii="Arial" w:hAnsi="Arial" w:cs="Arial"/>
          <w:b/>
          <w:spacing w:val="-3"/>
          <w:sz w:val="20"/>
          <w:szCs w:val="20"/>
        </w:rPr>
        <w:t>APPLICATION REVIEW INFORMATION</w:t>
      </w:r>
      <w:r w:rsidR="004E1966" w:rsidRPr="008A0F46">
        <w:rPr>
          <w:rFonts w:ascii="Arial" w:hAnsi="Arial" w:cs="Arial"/>
          <w:b/>
          <w:sz w:val="20"/>
          <w:szCs w:val="20"/>
        </w:rPr>
        <w:t>:</w:t>
      </w:r>
    </w:p>
    <w:p w14:paraId="44E8F4CB" w14:textId="74C4E5EF" w:rsidR="004E1966" w:rsidRPr="008A0F46" w:rsidRDefault="0069252B" w:rsidP="00240F4E">
      <w:pPr>
        <w:rPr>
          <w:rFonts w:ascii="Arial" w:hAnsi="Arial" w:cs="Arial"/>
          <w:sz w:val="20"/>
          <w:szCs w:val="20"/>
        </w:rPr>
      </w:pPr>
      <w:r w:rsidRPr="008A0F46">
        <w:rPr>
          <w:rFonts w:ascii="Arial" w:hAnsi="Arial" w:cs="Arial"/>
          <w:sz w:val="20"/>
          <w:szCs w:val="20"/>
        </w:rPr>
        <w:t xml:space="preserve">The </w:t>
      </w:r>
      <w:r w:rsidR="00605D14">
        <w:rPr>
          <w:rFonts w:ascii="Arial" w:hAnsi="Arial" w:cs="Arial"/>
          <w:sz w:val="20"/>
          <w:szCs w:val="20"/>
        </w:rPr>
        <w:t>Grants and Subcontracts Coordinator</w:t>
      </w:r>
      <w:r w:rsidRPr="008A0F46">
        <w:rPr>
          <w:rFonts w:ascii="Arial" w:hAnsi="Arial" w:cs="Arial"/>
          <w:sz w:val="20"/>
          <w:szCs w:val="20"/>
        </w:rPr>
        <w:t xml:space="preserve"> will verify that submissions meet the eligibility criteria and all application requirements. </w:t>
      </w:r>
      <w:r w:rsidR="00A139C4" w:rsidRPr="008A0F46">
        <w:rPr>
          <w:rFonts w:ascii="Arial" w:hAnsi="Arial" w:cs="Arial"/>
          <w:sz w:val="20"/>
          <w:szCs w:val="20"/>
        </w:rPr>
        <w:t>A</w:t>
      </w:r>
      <w:r w:rsidR="00366399" w:rsidRPr="008A0F46">
        <w:rPr>
          <w:rFonts w:ascii="Arial" w:hAnsi="Arial" w:cs="Arial"/>
          <w:sz w:val="20"/>
          <w:szCs w:val="20"/>
        </w:rPr>
        <w:t xml:space="preserve"> t</w:t>
      </w:r>
      <w:r w:rsidR="004E1966" w:rsidRPr="008A0F46">
        <w:rPr>
          <w:rFonts w:ascii="Arial" w:hAnsi="Arial" w:cs="Arial"/>
          <w:sz w:val="20"/>
          <w:szCs w:val="20"/>
        </w:rPr>
        <w:t xml:space="preserve">echnical </w:t>
      </w:r>
      <w:r w:rsidR="00366399" w:rsidRPr="008A0F46">
        <w:rPr>
          <w:rFonts w:ascii="Arial" w:hAnsi="Arial" w:cs="Arial"/>
          <w:sz w:val="20"/>
          <w:szCs w:val="20"/>
        </w:rPr>
        <w:t xml:space="preserve">review committee </w:t>
      </w:r>
      <w:r w:rsidR="001527A0" w:rsidRPr="008A0F46">
        <w:rPr>
          <w:rFonts w:ascii="Arial" w:hAnsi="Arial" w:cs="Arial"/>
          <w:sz w:val="20"/>
          <w:szCs w:val="20"/>
        </w:rPr>
        <w:t>will</w:t>
      </w:r>
      <w:r w:rsidR="00A139C4" w:rsidRPr="008A0F46">
        <w:rPr>
          <w:rFonts w:ascii="Arial" w:hAnsi="Arial" w:cs="Arial"/>
          <w:sz w:val="20"/>
          <w:szCs w:val="20"/>
        </w:rPr>
        <w:t xml:space="preserve"> ev</w:t>
      </w:r>
      <w:r w:rsidR="003C0A55" w:rsidRPr="008A0F46">
        <w:rPr>
          <w:rFonts w:ascii="Arial" w:hAnsi="Arial" w:cs="Arial"/>
          <w:sz w:val="20"/>
          <w:szCs w:val="20"/>
        </w:rPr>
        <w:t>a</w:t>
      </w:r>
      <w:r w:rsidR="00A139C4" w:rsidRPr="008A0F46">
        <w:rPr>
          <w:rFonts w:ascii="Arial" w:hAnsi="Arial" w:cs="Arial"/>
          <w:sz w:val="20"/>
          <w:szCs w:val="20"/>
        </w:rPr>
        <w:t>luate applications</w:t>
      </w:r>
      <w:r w:rsidR="001527A0" w:rsidRPr="008A0F46">
        <w:rPr>
          <w:rFonts w:ascii="Arial" w:hAnsi="Arial" w:cs="Arial"/>
          <w:sz w:val="20"/>
          <w:szCs w:val="20"/>
        </w:rPr>
        <w:t xml:space="preserve">. </w:t>
      </w:r>
      <w:r w:rsidR="004E1966" w:rsidRPr="008A0F46">
        <w:rPr>
          <w:rFonts w:ascii="Arial" w:hAnsi="Arial" w:cs="Arial"/>
          <w:sz w:val="20"/>
          <w:szCs w:val="20"/>
        </w:rPr>
        <w:t xml:space="preserve">Throughout the evaluation process, </w:t>
      </w:r>
      <w:r w:rsidR="000E3274" w:rsidRPr="008A0F46">
        <w:rPr>
          <w:rFonts w:ascii="Arial" w:hAnsi="Arial" w:cs="Arial"/>
          <w:sz w:val="20"/>
          <w:szCs w:val="20"/>
        </w:rPr>
        <w:t>SMS/IREX</w:t>
      </w:r>
      <w:r w:rsidR="004E1966" w:rsidRPr="008A0F46">
        <w:rPr>
          <w:rFonts w:ascii="Arial" w:hAnsi="Arial" w:cs="Arial"/>
          <w:sz w:val="20"/>
          <w:szCs w:val="20"/>
        </w:rPr>
        <w:t xml:space="preserve"> shall take steps t</w:t>
      </w:r>
      <w:r w:rsidR="00366399" w:rsidRPr="008A0F46">
        <w:rPr>
          <w:rFonts w:ascii="Arial" w:hAnsi="Arial" w:cs="Arial"/>
          <w:sz w:val="20"/>
          <w:szCs w:val="20"/>
        </w:rPr>
        <w:t>o ensure that members of the committee</w:t>
      </w:r>
      <w:r w:rsidR="004E1966" w:rsidRPr="008A0F46">
        <w:rPr>
          <w:rFonts w:ascii="Arial" w:hAnsi="Arial" w:cs="Arial"/>
          <w:sz w:val="20"/>
          <w:szCs w:val="20"/>
        </w:rPr>
        <w:t xml:space="preserve"> do not have any conflicts of interest or the appearance of such </w:t>
      </w:r>
      <w:proofErr w:type="gramStart"/>
      <w:r w:rsidR="004E1966" w:rsidRPr="008A0F46">
        <w:rPr>
          <w:rFonts w:ascii="Arial" w:hAnsi="Arial" w:cs="Arial"/>
          <w:sz w:val="20"/>
          <w:szCs w:val="20"/>
        </w:rPr>
        <w:t>with regard to</w:t>
      </w:r>
      <w:proofErr w:type="gramEnd"/>
      <w:r w:rsidR="004E1966" w:rsidRPr="008A0F46">
        <w:rPr>
          <w:rFonts w:ascii="Arial" w:hAnsi="Arial" w:cs="Arial"/>
          <w:sz w:val="20"/>
          <w:szCs w:val="20"/>
        </w:rPr>
        <w:t xml:space="preserve"> the organizations whos</w:t>
      </w:r>
      <w:r w:rsidR="000E3274" w:rsidRPr="008A0F46">
        <w:rPr>
          <w:rFonts w:ascii="Arial" w:hAnsi="Arial" w:cs="Arial"/>
          <w:sz w:val="20"/>
          <w:szCs w:val="20"/>
        </w:rPr>
        <w:t xml:space="preserve">e applicants are under review. </w:t>
      </w:r>
      <w:r w:rsidR="004E1966" w:rsidRPr="008A0F46">
        <w:rPr>
          <w:rFonts w:ascii="Arial" w:hAnsi="Arial" w:cs="Arial"/>
          <w:sz w:val="20"/>
          <w:szCs w:val="20"/>
        </w:rPr>
        <w:t xml:space="preserve">An individual shall be considered to have the appearance of a conflict of interest </w:t>
      </w:r>
      <w:r w:rsidR="00366399" w:rsidRPr="008A0F46">
        <w:rPr>
          <w:rFonts w:ascii="Arial" w:hAnsi="Arial" w:cs="Arial"/>
          <w:sz w:val="20"/>
          <w:szCs w:val="20"/>
        </w:rPr>
        <w:t>“</w:t>
      </w:r>
      <w:r w:rsidR="004E1966" w:rsidRPr="008A0F46">
        <w:rPr>
          <w:rFonts w:ascii="Arial" w:hAnsi="Arial" w:cs="Arial"/>
          <w:sz w:val="20"/>
          <w:szCs w:val="20"/>
        </w:rPr>
        <w:t>if that person, or that person’s spouse, partner, child, close friend or relative works for</w:t>
      </w:r>
      <w:r w:rsidR="005B31CF" w:rsidRPr="008A0F46">
        <w:rPr>
          <w:rFonts w:ascii="Arial" w:hAnsi="Arial" w:cs="Arial"/>
          <w:sz w:val="20"/>
          <w:szCs w:val="20"/>
        </w:rPr>
        <w:t xml:space="preserve"> or is negotiating to work </w:t>
      </w:r>
      <w:r w:rsidR="009265B9" w:rsidRPr="008A0F46">
        <w:rPr>
          <w:rFonts w:ascii="Arial" w:hAnsi="Arial" w:cs="Arial"/>
          <w:sz w:val="20"/>
          <w:szCs w:val="20"/>
        </w:rPr>
        <w:t>for or</w:t>
      </w:r>
      <w:r w:rsidR="004E1966" w:rsidRPr="008A0F46">
        <w:rPr>
          <w:rFonts w:ascii="Arial" w:hAnsi="Arial" w:cs="Arial"/>
          <w:sz w:val="20"/>
          <w:szCs w:val="20"/>
        </w:rPr>
        <w:t xml:space="preserve"> has a financial interest (including being an unpaid member of a Board of Directors) in any organization that submitted an application currently under the panel’s review.</w:t>
      </w:r>
      <w:r w:rsidR="00366399" w:rsidRPr="008A0F46">
        <w:rPr>
          <w:rFonts w:ascii="Arial" w:hAnsi="Arial" w:cs="Arial"/>
          <w:sz w:val="20"/>
          <w:szCs w:val="20"/>
        </w:rPr>
        <w:t>”  Members of the committee</w:t>
      </w:r>
      <w:r w:rsidR="004E1966" w:rsidRPr="008A0F46">
        <w:rPr>
          <w:rFonts w:ascii="Arial" w:hAnsi="Arial" w:cs="Arial"/>
          <w:sz w:val="20"/>
          <w:szCs w:val="20"/>
        </w:rPr>
        <w:t xml:space="preserve"> shall neither solicit nor accept gratuities, favors, or anything of monetary value from parties to the awards.  </w:t>
      </w:r>
    </w:p>
    <w:p w14:paraId="6E742CBC" w14:textId="0A830DB6" w:rsidR="00935DBF" w:rsidRPr="008A0F46" w:rsidRDefault="004E1966" w:rsidP="006C2598">
      <w:pPr>
        <w:rPr>
          <w:rFonts w:ascii="Arial" w:hAnsi="Arial" w:cs="Arial"/>
          <w:sz w:val="20"/>
          <w:szCs w:val="20"/>
        </w:rPr>
      </w:pPr>
      <w:r w:rsidRPr="008A0F46">
        <w:rPr>
          <w:rFonts w:ascii="Arial" w:hAnsi="Arial" w:cs="Arial"/>
          <w:sz w:val="20"/>
          <w:szCs w:val="20"/>
        </w:rPr>
        <w:t>The application will be evaluated according to th</w:t>
      </w:r>
      <w:r w:rsidR="00366399" w:rsidRPr="008A0F46">
        <w:rPr>
          <w:rFonts w:ascii="Arial" w:hAnsi="Arial" w:cs="Arial"/>
          <w:sz w:val="20"/>
          <w:szCs w:val="20"/>
        </w:rPr>
        <w:t xml:space="preserve">e evaluation criteria set </w:t>
      </w:r>
      <w:r w:rsidR="000E3274" w:rsidRPr="008A0F46">
        <w:rPr>
          <w:rFonts w:ascii="Arial" w:hAnsi="Arial" w:cs="Arial"/>
          <w:sz w:val="20"/>
          <w:szCs w:val="20"/>
        </w:rPr>
        <w:t xml:space="preserve">below. </w:t>
      </w:r>
      <w:r w:rsidRPr="008A0F46">
        <w:rPr>
          <w:rFonts w:ascii="Arial" w:hAnsi="Arial" w:cs="Arial"/>
          <w:sz w:val="20"/>
          <w:szCs w:val="20"/>
        </w:rPr>
        <w:t xml:space="preserve">To the extent necessary (if an award is not made based on initial applications), negotiations may be conducted with each applicant whose application, after discussion and negotiation, has a reasonable chance of being selected for award.  </w:t>
      </w:r>
    </w:p>
    <w:p w14:paraId="19925F69" w14:textId="7B75BA2C" w:rsidR="004E1966" w:rsidRPr="008A0F46" w:rsidRDefault="004E1966" w:rsidP="006C2598">
      <w:pPr>
        <w:rPr>
          <w:rFonts w:ascii="Arial" w:hAnsi="Arial" w:cs="Arial"/>
          <w:i/>
          <w:sz w:val="20"/>
          <w:szCs w:val="20"/>
          <w:u w:val="single"/>
        </w:rPr>
      </w:pPr>
      <w:r w:rsidRPr="008A0F46">
        <w:rPr>
          <w:rFonts w:ascii="Arial" w:hAnsi="Arial" w:cs="Arial"/>
          <w:i/>
          <w:sz w:val="20"/>
          <w:szCs w:val="20"/>
          <w:u w:val="single"/>
        </w:rPr>
        <w:t xml:space="preserve">Evaluation Criteria: </w:t>
      </w:r>
    </w:p>
    <w:p w14:paraId="1F630056" w14:textId="7C7B8D3C" w:rsidR="004E1966" w:rsidRPr="008A0F46" w:rsidRDefault="004E1966" w:rsidP="00240F4E">
      <w:pPr>
        <w:pStyle w:val="Default"/>
        <w:spacing w:line="276" w:lineRule="auto"/>
        <w:ind w:left="630"/>
        <w:rPr>
          <w:b/>
          <w:sz w:val="20"/>
          <w:szCs w:val="20"/>
        </w:rPr>
      </w:pPr>
      <w:r w:rsidRPr="008A0F46">
        <w:rPr>
          <w:b/>
          <w:sz w:val="20"/>
          <w:szCs w:val="20"/>
        </w:rPr>
        <w:t xml:space="preserve">a. </w:t>
      </w:r>
      <w:r w:rsidR="00366399" w:rsidRPr="008A0F46">
        <w:rPr>
          <w:b/>
          <w:sz w:val="20"/>
          <w:szCs w:val="20"/>
        </w:rPr>
        <w:t xml:space="preserve">Technical </w:t>
      </w:r>
      <w:r w:rsidR="00366399" w:rsidRPr="008A0F46">
        <w:rPr>
          <w:b/>
          <w:color w:val="auto"/>
          <w:sz w:val="20"/>
          <w:szCs w:val="20"/>
        </w:rPr>
        <w:t>Merit</w:t>
      </w:r>
      <w:r w:rsidRPr="008A0F46">
        <w:rPr>
          <w:b/>
          <w:color w:val="auto"/>
          <w:sz w:val="20"/>
          <w:szCs w:val="20"/>
        </w:rPr>
        <w:t xml:space="preserve"> </w:t>
      </w:r>
      <w:r w:rsidR="00C7041A" w:rsidRPr="008A0F46">
        <w:rPr>
          <w:b/>
          <w:color w:val="auto"/>
          <w:sz w:val="20"/>
          <w:szCs w:val="20"/>
        </w:rPr>
        <w:t>6</w:t>
      </w:r>
      <w:r w:rsidR="000E3274" w:rsidRPr="008A0F46">
        <w:rPr>
          <w:b/>
          <w:color w:val="auto"/>
          <w:sz w:val="20"/>
          <w:szCs w:val="20"/>
        </w:rPr>
        <w:t>0</w:t>
      </w:r>
      <w:r w:rsidRPr="008A0F46">
        <w:rPr>
          <w:b/>
          <w:color w:val="auto"/>
          <w:sz w:val="20"/>
          <w:szCs w:val="20"/>
        </w:rPr>
        <w:t xml:space="preserve"> points</w:t>
      </w:r>
    </w:p>
    <w:p w14:paraId="76014BEA" w14:textId="77777777" w:rsidR="00EC0D6A" w:rsidRPr="008A0F46" w:rsidRDefault="00EC0D6A" w:rsidP="00EC0D6A">
      <w:pPr>
        <w:pStyle w:val="Default"/>
        <w:numPr>
          <w:ilvl w:val="0"/>
          <w:numId w:val="10"/>
        </w:numPr>
        <w:spacing w:line="276" w:lineRule="auto"/>
        <w:rPr>
          <w:sz w:val="20"/>
          <w:szCs w:val="20"/>
        </w:rPr>
      </w:pPr>
      <w:r w:rsidRPr="008A0F46">
        <w:rPr>
          <w:sz w:val="20"/>
          <w:szCs w:val="20"/>
        </w:rPr>
        <w:t>Anticipated impact of funding on digital idea/innovation advancement</w:t>
      </w:r>
    </w:p>
    <w:p w14:paraId="2ACA45B9" w14:textId="77777777" w:rsidR="00EC0D6A" w:rsidRPr="008A0F46" w:rsidRDefault="00EC0D6A" w:rsidP="00EC0D6A">
      <w:pPr>
        <w:pStyle w:val="Default"/>
        <w:numPr>
          <w:ilvl w:val="0"/>
          <w:numId w:val="10"/>
        </w:numPr>
        <w:spacing w:line="276" w:lineRule="auto"/>
        <w:rPr>
          <w:sz w:val="20"/>
          <w:szCs w:val="20"/>
        </w:rPr>
      </w:pPr>
      <w:r w:rsidRPr="008A0F46">
        <w:rPr>
          <w:sz w:val="20"/>
          <w:szCs w:val="20"/>
        </w:rPr>
        <w:t>Anticipated impact of funding on financial sustainability and further development of the applicant’s capacities</w:t>
      </w:r>
    </w:p>
    <w:p w14:paraId="6479FA5A" w14:textId="1000A263" w:rsidR="00EC0D6A" w:rsidRPr="008A0F46" w:rsidRDefault="00EC0D6A" w:rsidP="00EC0D6A">
      <w:pPr>
        <w:pStyle w:val="Default"/>
        <w:numPr>
          <w:ilvl w:val="0"/>
          <w:numId w:val="10"/>
        </w:numPr>
        <w:spacing w:line="276" w:lineRule="auto"/>
        <w:rPr>
          <w:sz w:val="20"/>
          <w:szCs w:val="20"/>
        </w:rPr>
      </w:pPr>
      <w:r w:rsidRPr="008A0F46">
        <w:rPr>
          <w:sz w:val="20"/>
          <w:szCs w:val="20"/>
        </w:rPr>
        <w:t>Problem statement, approach and methodology</w:t>
      </w:r>
    </w:p>
    <w:p w14:paraId="03627B1F" w14:textId="3692F012" w:rsidR="00A139C4" w:rsidRPr="008A0F46" w:rsidRDefault="00A139C4" w:rsidP="00EC0D6A">
      <w:pPr>
        <w:pStyle w:val="Default"/>
        <w:numPr>
          <w:ilvl w:val="0"/>
          <w:numId w:val="10"/>
        </w:numPr>
        <w:spacing w:line="276" w:lineRule="auto"/>
        <w:rPr>
          <w:sz w:val="20"/>
          <w:szCs w:val="20"/>
        </w:rPr>
      </w:pPr>
      <w:r w:rsidRPr="008A0F46">
        <w:rPr>
          <w:sz w:val="20"/>
          <w:szCs w:val="20"/>
        </w:rPr>
        <w:t>Innovative design</w:t>
      </w:r>
    </w:p>
    <w:p w14:paraId="24A20042" w14:textId="5E1875B2" w:rsidR="00EC0D6A" w:rsidRPr="008A0F46" w:rsidRDefault="00EC0D6A" w:rsidP="00EC0D6A">
      <w:pPr>
        <w:pStyle w:val="Default"/>
        <w:numPr>
          <w:ilvl w:val="0"/>
          <w:numId w:val="10"/>
        </w:numPr>
        <w:spacing w:line="276" w:lineRule="auto"/>
        <w:rPr>
          <w:sz w:val="20"/>
          <w:szCs w:val="20"/>
        </w:rPr>
      </w:pPr>
      <w:r w:rsidRPr="008A0F46">
        <w:rPr>
          <w:sz w:val="20"/>
          <w:szCs w:val="20"/>
        </w:rPr>
        <w:t>Relevance to program goals</w:t>
      </w:r>
    </w:p>
    <w:p w14:paraId="7717A237" w14:textId="64E07E4F" w:rsidR="004E1966" w:rsidRPr="008A0F46" w:rsidRDefault="004E1966" w:rsidP="00240F4E">
      <w:pPr>
        <w:pStyle w:val="Default"/>
        <w:numPr>
          <w:ilvl w:val="0"/>
          <w:numId w:val="16"/>
        </w:numPr>
        <w:spacing w:line="276" w:lineRule="auto"/>
        <w:rPr>
          <w:b/>
          <w:color w:val="auto"/>
          <w:sz w:val="20"/>
          <w:szCs w:val="20"/>
        </w:rPr>
      </w:pPr>
      <w:r w:rsidRPr="008A0F46">
        <w:rPr>
          <w:b/>
          <w:sz w:val="20"/>
          <w:szCs w:val="20"/>
        </w:rPr>
        <w:t xml:space="preserve">Organizational </w:t>
      </w:r>
      <w:r w:rsidRPr="008A0F46">
        <w:rPr>
          <w:b/>
          <w:color w:val="auto"/>
          <w:sz w:val="20"/>
          <w:szCs w:val="20"/>
        </w:rPr>
        <w:t xml:space="preserve">Capacity </w:t>
      </w:r>
      <w:r w:rsidR="00DC2785" w:rsidRPr="008A0F46">
        <w:rPr>
          <w:b/>
          <w:color w:val="auto"/>
          <w:sz w:val="20"/>
          <w:szCs w:val="20"/>
        </w:rPr>
        <w:t>20</w:t>
      </w:r>
      <w:r w:rsidRPr="008A0F46">
        <w:rPr>
          <w:b/>
          <w:color w:val="auto"/>
          <w:sz w:val="20"/>
          <w:szCs w:val="20"/>
        </w:rPr>
        <w:t xml:space="preserve"> points</w:t>
      </w:r>
    </w:p>
    <w:p w14:paraId="6BA04F63" w14:textId="0C6AA398" w:rsidR="004E1966" w:rsidRPr="008A0F46" w:rsidRDefault="004E1966" w:rsidP="00240F4E">
      <w:pPr>
        <w:pStyle w:val="Default"/>
        <w:numPr>
          <w:ilvl w:val="0"/>
          <w:numId w:val="12"/>
        </w:numPr>
        <w:spacing w:line="276" w:lineRule="auto"/>
        <w:rPr>
          <w:color w:val="auto"/>
          <w:sz w:val="20"/>
          <w:szCs w:val="20"/>
        </w:rPr>
      </w:pPr>
      <w:r w:rsidRPr="008A0F46">
        <w:rPr>
          <w:color w:val="auto"/>
          <w:sz w:val="20"/>
          <w:szCs w:val="20"/>
        </w:rPr>
        <w:t>Relevant staff skills to the proposed project</w:t>
      </w:r>
      <w:r w:rsidR="007E1FC3" w:rsidRPr="008A0F46">
        <w:rPr>
          <w:color w:val="auto"/>
          <w:sz w:val="20"/>
          <w:szCs w:val="20"/>
        </w:rPr>
        <w:t xml:space="preserve"> or adequate capacity building incorporated into proposal to meet required skills</w:t>
      </w:r>
    </w:p>
    <w:p w14:paraId="5F999BC5" w14:textId="77777777" w:rsidR="004E1966" w:rsidRPr="008A0F46" w:rsidRDefault="004E1966" w:rsidP="00240F4E">
      <w:pPr>
        <w:pStyle w:val="Default"/>
        <w:numPr>
          <w:ilvl w:val="0"/>
          <w:numId w:val="12"/>
        </w:numPr>
        <w:spacing w:line="276" w:lineRule="auto"/>
        <w:rPr>
          <w:color w:val="auto"/>
          <w:sz w:val="20"/>
          <w:szCs w:val="20"/>
        </w:rPr>
      </w:pPr>
      <w:r w:rsidRPr="008A0F46">
        <w:rPr>
          <w:color w:val="auto"/>
          <w:sz w:val="20"/>
          <w:szCs w:val="20"/>
        </w:rPr>
        <w:t>Capacity to adhere to USAID financial guidelines</w:t>
      </w:r>
    </w:p>
    <w:p w14:paraId="5394CAE5" w14:textId="2FBAAF7B" w:rsidR="004E1966" w:rsidRPr="008A0F46" w:rsidRDefault="007A0C18" w:rsidP="00240F4E">
      <w:pPr>
        <w:pStyle w:val="Default"/>
        <w:numPr>
          <w:ilvl w:val="0"/>
          <w:numId w:val="16"/>
        </w:numPr>
        <w:spacing w:line="276" w:lineRule="auto"/>
        <w:rPr>
          <w:b/>
          <w:sz w:val="20"/>
          <w:szCs w:val="20"/>
        </w:rPr>
      </w:pPr>
      <w:r w:rsidRPr="008A0F46">
        <w:rPr>
          <w:b/>
          <w:color w:val="auto"/>
          <w:sz w:val="20"/>
          <w:szCs w:val="20"/>
        </w:rPr>
        <w:t xml:space="preserve">Feasibility and </w:t>
      </w:r>
      <w:r w:rsidR="004E1966" w:rsidRPr="008A0F46">
        <w:rPr>
          <w:b/>
          <w:color w:val="auto"/>
          <w:sz w:val="20"/>
          <w:szCs w:val="20"/>
        </w:rPr>
        <w:t xml:space="preserve">Cost Effectiveness </w:t>
      </w:r>
      <w:r w:rsidR="00DC2785" w:rsidRPr="008A0F46">
        <w:rPr>
          <w:b/>
          <w:color w:val="auto"/>
          <w:sz w:val="20"/>
          <w:szCs w:val="20"/>
        </w:rPr>
        <w:t>2</w:t>
      </w:r>
      <w:r w:rsidR="006302C7" w:rsidRPr="008A0F46">
        <w:rPr>
          <w:b/>
          <w:color w:val="auto"/>
          <w:sz w:val="20"/>
          <w:szCs w:val="20"/>
        </w:rPr>
        <w:t>0</w:t>
      </w:r>
      <w:r w:rsidR="004E1966" w:rsidRPr="008A0F46">
        <w:rPr>
          <w:b/>
          <w:color w:val="auto"/>
          <w:sz w:val="20"/>
          <w:szCs w:val="20"/>
        </w:rPr>
        <w:t xml:space="preserve"> points</w:t>
      </w:r>
      <w:r w:rsidR="000410A9" w:rsidRPr="008A0F46">
        <w:rPr>
          <w:b/>
          <w:sz w:val="20"/>
          <w:szCs w:val="20"/>
        </w:rPr>
        <w:tab/>
      </w:r>
    </w:p>
    <w:p w14:paraId="0E388B89" w14:textId="6FFCF4E1" w:rsidR="004E1966" w:rsidRPr="008A0F46" w:rsidRDefault="004E1966" w:rsidP="00240F4E">
      <w:pPr>
        <w:pStyle w:val="Default"/>
        <w:numPr>
          <w:ilvl w:val="0"/>
          <w:numId w:val="14"/>
        </w:numPr>
        <w:spacing w:line="276" w:lineRule="auto"/>
        <w:rPr>
          <w:sz w:val="20"/>
          <w:szCs w:val="20"/>
        </w:rPr>
      </w:pPr>
      <w:r w:rsidRPr="008A0F46">
        <w:rPr>
          <w:sz w:val="20"/>
          <w:szCs w:val="20"/>
        </w:rPr>
        <w:t>Are costs reasonable, allowable, and allocable</w:t>
      </w:r>
      <w:r w:rsidR="00124276" w:rsidRPr="008A0F46">
        <w:rPr>
          <w:sz w:val="20"/>
          <w:szCs w:val="20"/>
        </w:rPr>
        <w:t>?</w:t>
      </w:r>
      <w:r w:rsidRPr="008A0F46">
        <w:rPr>
          <w:sz w:val="20"/>
          <w:szCs w:val="20"/>
        </w:rPr>
        <w:t xml:space="preserve"> </w:t>
      </w:r>
    </w:p>
    <w:p w14:paraId="2A4DC02B" w14:textId="67DB8B2C" w:rsidR="004E1966" w:rsidRPr="008A0F46" w:rsidRDefault="004E1966" w:rsidP="00240F4E">
      <w:pPr>
        <w:pStyle w:val="Default"/>
        <w:numPr>
          <w:ilvl w:val="0"/>
          <w:numId w:val="14"/>
        </w:numPr>
        <w:spacing w:line="276" w:lineRule="auto"/>
        <w:rPr>
          <w:sz w:val="20"/>
          <w:szCs w:val="20"/>
        </w:rPr>
      </w:pPr>
      <w:r w:rsidRPr="008A0F46">
        <w:rPr>
          <w:sz w:val="20"/>
          <w:szCs w:val="20"/>
        </w:rPr>
        <w:t>Is the proposal cost effective</w:t>
      </w:r>
      <w:r w:rsidR="00535366" w:rsidRPr="008A0F46">
        <w:rPr>
          <w:sz w:val="20"/>
          <w:szCs w:val="20"/>
        </w:rPr>
        <w:t>?</w:t>
      </w:r>
      <w:r w:rsidRPr="008A0F46">
        <w:rPr>
          <w:sz w:val="20"/>
          <w:szCs w:val="20"/>
        </w:rPr>
        <w:t xml:space="preserve"> </w:t>
      </w:r>
    </w:p>
    <w:p w14:paraId="03D1EA59" w14:textId="17068914" w:rsidR="004E1966" w:rsidRPr="008A0F46" w:rsidRDefault="006302C7" w:rsidP="00240F4E">
      <w:pPr>
        <w:pStyle w:val="Default"/>
        <w:numPr>
          <w:ilvl w:val="0"/>
          <w:numId w:val="14"/>
        </w:numPr>
        <w:spacing w:line="276" w:lineRule="auto"/>
        <w:rPr>
          <w:sz w:val="20"/>
          <w:szCs w:val="20"/>
        </w:rPr>
      </w:pPr>
      <w:r w:rsidRPr="008A0F46">
        <w:rPr>
          <w:sz w:val="20"/>
          <w:szCs w:val="20"/>
        </w:rPr>
        <w:t>Consistency of costs with the technical proposal</w:t>
      </w:r>
    </w:p>
    <w:p w14:paraId="70C575A4" w14:textId="49E1DE12" w:rsidR="009F6291" w:rsidRPr="008A0F46" w:rsidRDefault="009F6291" w:rsidP="00240F4E">
      <w:pPr>
        <w:pStyle w:val="Default"/>
        <w:numPr>
          <w:ilvl w:val="0"/>
          <w:numId w:val="14"/>
        </w:numPr>
        <w:spacing w:line="276" w:lineRule="auto"/>
        <w:rPr>
          <w:sz w:val="20"/>
          <w:szCs w:val="20"/>
        </w:rPr>
      </w:pPr>
      <w:r w:rsidRPr="008A0F46">
        <w:rPr>
          <w:i/>
          <w:sz w:val="20"/>
          <w:szCs w:val="20"/>
        </w:rPr>
        <w:t>Note:</w:t>
      </w:r>
      <w:r w:rsidRPr="008A0F46">
        <w:rPr>
          <w:sz w:val="20"/>
          <w:szCs w:val="20"/>
        </w:rPr>
        <w:t xml:space="preserve"> Cost share is not required but will be factored into analysis of cost reasonableness and effectiveness. </w:t>
      </w:r>
    </w:p>
    <w:p w14:paraId="1823BF29" w14:textId="77777777" w:rsidR="006C2598" w:rsidRPr="008A0F46" w:rsidRDefault="006C2598" w:rsidP="00240F4E">
      <w:pPr>
        <w:rPr>
          <w:rFonts w:ascii="Arial" w:hAnsi="Arial" w:cs="Arial"/>
          <w:color w:val="FF0000"/>
          <w:sz w:val="20"/>
          <w:szCs w:val="20"/>
        </w:rPr>
      </w:pPr>
    </w:p>
    <w:p w14:paraId="1ECC4120" w14:textId="77777777" w:rsidR="008A0F46" w:rsidRDefault="008A0F46" w:rsidP="00240F4E">
      <w:pPr>
        <w:rPr>
          <w:rFonts w:ascii="Arial" w:hAnsi="Arial" w:cs="Arial"/>
          <w:b/>
          <w:sz w:val="20"/>
          <w:szCs w:val="20"/>
        </w:rPr>
      </w:pPr>
    </w:p>
    <w:p w14:paraId="0262A5F7" w14:textId="77777777" w:rsidR="008A0F46" w:rsidRDefault="008A0F46" w:rsidP="00240F4E">
      <w:pPr>
        <w:rPr>
          <w:rFonts w:ascii="Arial" w:hAnsi="Arial" w:cs="Arial"/>
          <w:b/>
          <w:sz w:val="20"/>
          <w:szCs w:val="20"/>
        </w:rPr>
      </w:pPr>
    </w:p>
    <w:p w14:paraId="5DACD6D9" w14:textId="1CEB1A74" w:rsidR="004E1966" w:rsidRPr="008A0F46" w:rsidRDefault="007A0C18" w:rsidP="00240F4E">
      <w:pPr>
        <w:rPr>
          <w:rFonts w:ascii="Arial" w:hAnsi="Arial" w:cs="Arial"/>
          <w:b/>
          <w:sz w:val="20"/>
          <w:szCs w:val="20"/>
        </w:rPr>
      </w:pPr>
      <w:r w:rsidRPr="008A0F46">
        <w:rPr>
          <w:rFonts w:ascii="Arial" w:hAnsi="Arial" w:cs="Arial"/>
          <w:b/>
          <w:sz w:val="20"/>
          <w:szCs w:val="20"/>
        </w:rPr>
        <w:t xml:space="preserve">Section VI: </w:t>
      </w:r>
      <w:r w:rsidR="004E1966" w:rsidRPr="008A0F46">
        <w:rPr>
          <w:rFonts w:ascii="Arial" w:hAnsi="Arial" w:cs="Arial"/>
          <w:b/>
          <w:sz w:val="20"/>
          <w:szCs w:val="20"/>
        </w:rPr>
        <w:t>AWARD AND ADMINISTRATION INFORMATION</w:t>
      </w:r>
    </w:p>
    <w:p w14:paraId="4ABB2B48" w14:textId="62EE000E" w:rsidR="004E1966" w:rsidRPr="008A0F46" w:rsidRDefault="004E1966" w:rsidP="00240F4E">
      <w:pPr>
        <w:rPr>
          <w:rFonts w:ascii="Arial" w:hAnsi="Arial" w:cs="Arial"/>
          <w:snapToGrid w:val="0"/>
          <w:sz w:val="20"/>
          <w:szCs w:val="20"/>
        </w:rPr>
      </w:pPr>
      <w:r w:rsidRPr="008A0F46">
        <w:rPr>
          <w:rFonts w:ascii="Arial" w:hAnsi="Arial" w:cs="Arial"/>
          <w:snapToGrid w:val="0"/>
          <w:sz w:val="20"/>
          <w:szCs w:val="20"/>
        </w:rPr>
        <w:t>The recommendation or selection of an application in accordance with established procedure</w:t>
      </w:r>
      <w:r w:rsidR="000E3274" w:rsidRPr="008A0F46">
        <w:rPr>
          <w:rFonts w:ascii="Arial" w:hAnsi="Arial" w:cs="Arial"/>
          <w:snapToGrid w:val="0"/>
          <w:sz w:val="20"/>
          <w:szCs w:val="20"/>
        </w:rPr>
        <w:t xml:space="preserve">s does not guarantee an award. </w:t>
      </w:r>
      <w:r w:rsidRPr="008A0F46">
        <w:rPr>
          <w:rFonts w:ascii="Arial" w:hAnsi="Arial" w:cs="Arial"/>
          <w:snapToGrid w:val="0"/>
          <w:sz w:val="20"/>
          <w:szCs w:val="20"/>
        </w:rPr>
        <w:t xml:space="preserve">All applicants must demonstrate that they possess, or </w:t>
      </w:r>
      <w:proofErr w:type="gramStart"/>
      <w:r w:rsidRPr="008A0F46">
        <w:rPr>
          <w:rFonts w:ascii="Arial" w:hAnsi="Arial" w:cs="Arial"/>
          <w:snapToGrid w:val="0"/>
          <w:sz w:val="20"/>
          <w:szCs w:val="20"/>
        </w:rPr>
        <w:t>have the ability to</w:t>
      </w:r>
      <w:proofErr w:type="gramEnd"/>
      <w:r w:rsidRPr="008A0F46">
        <w:rPr>
          <w:rFonts w:ascii="Arial" w:hAnsi="Arial" w:cs="Arial"/>
          <w:snapToGrid w:val="0"/>
          <w:sz w:val="20"/>
          <w:szCs w:val="20"/>
        </w:rPr>
        <w:t xml:space="preserve"> obtain, the necessary management competence to practice mutually agreed upon methods of accountability for funds and other assets provided.  </w:t>
      </w:r>
    </w:p>
    <w:p w14:paraId="09784AF1" w14:textId="21F012D0" w:rsidR="004E1966" w:rsidRPr="008A0F46" w:rsidRDefault="004E1966" w:rsidP="00240F4E">
      <w:pPr>
        <w:rPr>
          <w:rFonts w:ascii="Arial" w:hAnsi="Arial" w:cs="Arial"/>
          <w:sz w:val="20"/>
          <w:szCs w:val="20"/>
        </w:rPr>
      </w:pPr>
      <w:r w:rsidRPr="008A0F46">
        <w:rPr>
          <w:rFonts w:ascii="Arial" w:hAnsi="Arial" w:cs="Arial"/>
          <w:sz w:val="20"/>
          <w:szCs w:val="20"/>
        </w:rPr>
        <w:t xml:space="preserve">A successful applicant can expect to receive an Award Letter, signed by </w:t>
      </w:r>
      <w:r w:rsidR="009A3D3F" w:rsidRPr="008A0F46">
        <w:rPr>
          <w:rFonts w:ascii="Arial" w:hAnsi="Arial" w:cs="Arial"/>
          <w:sz w:val="20"/>
          <w:szCs w:val="20"/>
        </w:rPr>
        <w:t>the program</w:t>
      </w:r>
      <w:r w:rsidR="009265B9" w:rsidRPr="008A0F46">
        <w:rPr>
          <w:rFonts w:ascii="Arial" w:hAnsi="Arial" w:cs="Arial"/>
          <w:color w:val="FF0000"/>
          <w:sz w:val="20"/>
          <w:szCs w:val="20"/>
        </w:rPr>
        <w:t xml:space="preserve">. </w:t>
      </w:r>
      <w:r w:rsidRPr="008A0F46">
        <w:rPr>
          <w:rFonts w:ascii="Arial" w:hAnsi="Arial" w:cs="Arial"/>
          <w:sz w:val="20"/>
          <w:szCs w:val="20"/>
        </w:rPr>
        <w:t>The award letter will be addressed to the organization</w:t>
      </w:r>
      <w:r w:rsidR="00605D14">
        <w:rPr>
          <w:rFonts w:ascii="Arial" w:hAnsi="Arial" w:cs="Arial"/>
          <w:sz w:val="20"/>
          <w:szCs w:val="20"/>
        </w:rPr>
        <w:t>’</w:t>
      </w:r>
      <w:r w:rsidRPr="008A0F46">
        <w:rPr>
          <w:rFonts w:ascii="Arial" w:hAnsi="Arial" w:cs="Arial"/>
          <w:sz w:val="20"/>
          <w:szCs w:val="20"/>
        </w:rPr>
        <w:t xml:space="preserve">s point of contact as stated in the application.  Applicants that were not successful can expect a letter explaining the reason for their unsuccessful application. </w:t>
      </w:r>
    </w:p>
    <w:p w14:paraId="66DFB499" w14:textId="527046A6" w:rsidR="004E1966" w:rsidRPr="008A0F46" w:rsidRDefault="004E1966" w:rsidP="00240F4E">
      <w:pPr>
        <w:rPr>
          <w:rFonts w:ascii="Arial" w:hAnsi="Arial" w:cs="Arial"/>
          <w:sz w:val="20"/>
          <w:szCs w:val="20"/>
        </w:rPr>
      </w:pPr>
      <w:r w:rsidRPr="008A0F46">
        <w:rPr>
          <w:rFonts w:ascii="Arial" w:hAnsi="Arial" w:cs="Arial"/>
          <w:sz w:val="20"/>
          <w:szCs w:val="20"/>
        </w:rPr>
        <w:t xml:space="preserve">Following the Award Letter, final negotiations will take place before the signing of a </w:t>
      </w:r>
      <w:r w:rsidR="00902998" w:rsidRPr="008A0F46">
        <w:rPr>
          <w:rFonts w:ascii="Arial" w:hAnsi="Arial" w:cs="Arial"/>
          <w:sz w:val="20"/>
          <w:szCs w:val="20"/>
        </w:rPr>
        <w:t>grant</w:t>
      </w:r>
      <w:r w:rsidRPr="008A0F46">
        <w:rPr>
          <w:rFonts w:ascii="Arial" w:hAnsi="Arial" w:cs="Arial"/>
          <w:sz w:val="20"/>
          <w:szCs w:val="20"/>
        </w:rPr>
        <w:t xml:space="preserve"> agreement.</w:t>
      </w:r>
    </w:p>
    <w:p w14:paraId="2F204280" w14:textId="77777777" w:rsidR="004E1966" w:rsidRPr="008A0F46" w:rsidRDefault="004E1966" w:rsidP="00240F4E">
      <w:pPr>
        <w:rPr>
          <w:rFonts w:ascii="Arial" w:hAnsi="Arial" w:cs="Arial"/>
          <w:sz w:val="20"/>
          <w:szCs w:val="20"/>
          <w:u w:val="single"/>
        </w:rPr>
      </w:pPr>
      <w:r w:rsidRPr="008A0F46">
        <w:rPr>
          <w:rFonts w:ascii="Arial" w:hAnsi="Arial" w:cs="Arial"/>
          <w:sz w:val="20"/>
          <w:szCs w:val="20"/>
          <w:u w:val="single"/>
        </w:rPr>
        <w:t>Reporting Procedures:</w:t>
      </w:r>
    </w:p>
    <w:p w14:paraId="1D52355E" w14:textId="4EDCCE9D" w:rsidR="004E1966" w:rsidRPr="008A0F46" w:rsidRDefault="004E1966" w:rsidP="0073511E">
      <w:pPr>
        <w:rPr>
          <w:rFonts w:ascii="Arial" w:hAnsi="Arial" w:cs="Arial"/>
          <w:sz w:val="20"/>
          <w:szCs w:val="20"/>
        </w:rPr>
      </w:pPr>
      <w:r w:rsidRPr="008A0F46">
        <w:rPr>
          <w:rFonts w:ascii="Arial" w:hAnsi="Arial" w:cs="Arial"/>
          <w:sz w:val="20"/>
          <w:szCs w:val="20"/>
        </w:rPr>
        <w:t xml:space="preserve">A description of reporting requirements will be included in the </w:t>
      </w:r>
      <w:r w:rsidR="00902998" w:rsidRPr="008A0F46">
        <w:rPr>
          <w:rFonts w:ascii="Arial" w:hAnsi="Arial" w:cs="Arial"/>
          <w:sz w:val="20"/>
          <w:szCs w:val="20"/>
        </w:rPr>
        <w:t>Grant</w:t>
      </w:r>
      <w:r w:rsidR="00C7041A" w:rsidRPr="008A0F46">
        <w:rPr>
          <w:rFonts w:ascii="Arial" w:hAnsi="Arial" w:cs="Arial"/>
          <w:sz w:val="20"/>
          <w:szCs w:val="20"/>
        </w:rPr>
        <w:t xml:space="preserve"> Agreement. </w:t>
      </w:r>
      <w:r w:rsidRPr="008A0F46">
        <w:rPr>
          <w:rFonts w:ascii="Arial" w:hAnsi="Arial" w:cs="Arial"/>
          <w:sz w:val="20"/>
          <w:szCs w:val="20"/>
        </w:rPr>
        <w:t xml:space="preserve">The types of reporting required, along with the schedule of reporting, will depend on the </w:t>
      </w:r>
      <w:r w:rsidR="00902998" w:rsidRPr="008A0F46">
        <w:rPr>
          <w:rFonts w:ascii="Arial" w:hAnsi="Arial" w:cs="Arial"/>
          <w:sz w:val="20"/>
          <w:szCs w:val="20"/>
        </w:rPr>
        <w:t>grant</w:t>
      </w:r>
      <w:r w:rsidR="005B31CF" w:rsidRPr="008A0F46">
        <w:rPr>
          <w:rFonts w:ascii="Arial" w:hAnsi="Arial" w:cs="Arial"/>
          <w:sz w:val="20"/>
          <w:szCs w:val="20"/>
        </w:rPr>
        <w:t xml:space="preserve"> type and project duration</w:t>
      </w:r>
      <w:r w:rsidR="003C0A55" w:rsidRPr="008A0F46">
        <w:rPr>
          <w:rFonts w:ascii="Arial" w:hAnsi="Arial" w:cs="Arial"/>
          <w:sz w:val="20"/>
          <w:szCs w:val="20"/>
        </w:rPr>
        <w:t>. Under Fixed Amount Awards</w:t>
      </w:r>
      <w:r w:rsidR="003E3135" w:rsidRPr="008A0F46">
        <w:rPr>
          <w:rFonts w:ascii="Arial" w:hAnsi="Arial" w:cs="Arial"/>
          <w:sz w:val="20"/>
          <w:szCs w:val="20"/>
        </w:rPr>
        <w:t>, deliverables and milestone completion certification</w:t>
      </w:r>
      <w:r w:rsidR="00DC0963">
        <w:rPr>
          <w:rFonts w:ascii="Arial" w:hAnsi="Arial" w:cs="Arial"/>
          <w:sz w:val="20"/>
          <w:szCs w:val="20"/>
        </w:rPr>
        <w:t>s</w:t>
      </w:r>
      <w:r w:rsidR="003E3135" w:rsidRPr="008A0F46">
        <w:rPr>
          <w:rFonts w:ascii="Arial" w:hAnsi="Arial" w:cs="Arial"/>
          <w:sz w:val="20"/>
          <w:szCs w:val="20"/>
        </w:rPr>
        <w:t xml:space="preserve"> are required.</w:t>
      </w:r>
      <w:r w:rsidR="003C0A55" w:rsidRPr="008A0F46">
        <w:rPr>
          <w:rFonts w:ascii="Arial" w:hAnsi="Arial" w:cs="Arial"/>
          <w:sz w:val="20"/>
          <w:szCs w:val="20"/>
        </w:rPr>
        <w:t xml:space="preserve"> </w:t>
      </w:r>
    </w:p>
    <w:p w14:paraId="3CC9A364" w14:textId="77777777" w:rsidR="00FE3568" w:rsidRPr="008A0F46" w:rsidRDefault="00FE3568" w:rsidP="00FE3568">
      <w:pPr>
        <w:rPr>
          <w:rFonts w:ascii="Arial" w:hAnsi="Arial" w:cs="Arial"/>
          <w:b/>
          <w:sz w:val="20"/>
          <w:szCs w:val="20"/>
        </w:rPr>
      </w:pPr>
      <w:r w:rsidRPr="008A0F46">
        <w:rPr>
          <w:rFonts w:ascii="Arial" w:hAnsi="Arial" w:cs="Arial"/>
          <w:b/>
          <w:sz w:val="20"/>
          <w:szCs w:val="20"/>
        </w:rPr>
        <w:t xml:space="preserve">SECTION VII - OTHER INFORMATION </w:t>
      </w:r>
    </w:p>
    <w:p w14:paraId="1E8E024E" w14:textId="4B0305F3" w:rsidR="00FE3568" w:rsidRPr="008A0F46" w:rsidRDefault="00FE3568" w:rsidP="00FE3568">
      <w:pPr>
        <w:rPr>
          <w:rFonts w:ascii="Arial" w:hAnsi="Arial" w:cs="Arial"/>
          <w:sz w:val="20"/>
          <w:szCs w:val="20"/>
        </w:rPr>
      </w:pPr>
      <w:r w:rsidRPr="008A0F46">
        <w:rPr>
          <w:rFonts w:ascii="Arial" w:hAnsi="Arial" w:cs="Arial"/>
          <w:sz w:val="20"/>
          <w:szCs w:val="20"/>
        </w:rPr>
        <w:t xml:space="preserve">Issuance of this RFA does not constitute an award or commitment on the part of IREX, nor does it commit </w:t>
      </w:r>
      <w:r w:rsidR="007577A1" w:rsidRPr="008A0F46">
        <w:rPr>
          <w:rFonts w:ascii="Arial" w:hAnsi="Arial" w:cs="Arial"/>
          <w:sz w:val="20"/>
          <w:szCs w:val="20"/>
        </w:rPr>
        <w:t>SMS</w:t>
      </w:r>
      <w:r w:rsidR="00C03C82" w:rsidRPr="008A0F46">
        <w:rPr>
          <w:rFonts w:ascii="Arial" w:hAnsi="Arial" w:cs="Arial"/>
          <w:sz w:val="20"/>
          <w:szCs w:val="20"/>
        </w:rPr>
        <w:t>/IREX</w:t>
      </w:r>
      <w:r w:rsidRPr="008A0F46">
        <w:rPr>
          <w:rFonts w:ascii="Arial" w:hAnsi="Arial" w:cs="Arial"/>
          <w:color w:val="FF0000"/>
          <w:sz w:val="20"/>
          <w:szCs w:val="20"/>
        </w:rPr>
        <w:t xml:space="preserve"> </w:t>
      </w:r>
      <w:r w:rsidRPr="008A0F46">
        <w:rPr>
          <w:rFonts w:ascii="Arial" w:hAnsi="Arial" w:cs="Arial"/>
          <w:sz w:val="20"/>
          <w:szCs w:val="20"/>
        </w:rPr>
        <w:t xml:space="preserve">to pay for costs incurred in the preparation and submission of an application. </w:t>
      </w:r>
    </w:p>
    <w:p w14:paraId="48FB2F0C" w14:textId="73DB664B" w:rsidR="00FE3568" w:rsidRPr="008A0F46" w:rsidRDefault="00FE3568" w:rsidP="00FE3568">
      <w:pPr>
        <w:rPr>
          <w:rFonts w:ascii="Arial" w:hAnsi="Arial" w:cs="Arial"/>
          <w:sz w:val="20"/>
          <w:szCs w:val="20"/>
        </w:rPr>
      </w:pPr>
      <w:r w:rsidRPr="008A0F46">
        <w:rPr>
          <w:rFonts w:ascii="Arial" w:hAnsi="Arial" w:cs="Arial"/>
          <w:sz w:val="20"/>
          <w:szCs w:val="20"/>
        </w:rPr>
        <w:t>IREX</w:t>
      </w:r>
      <w:r w:rsidRPr="008A0F46">
        <w:rPr>
          <w:rFonts w:ascii="Arial" w:hAnsi="Arial" w:cs="Arial"/>
          <w:color w:val="FF0000"/>
          <w:sz w:val="20"/>
          <w:szCs w:val="20"/>
        </w:rPr>
        <w:t xml:space="preserve"> </w:t>
      </w:r>
      <w:r w:rsidRPr="008A0F46">
        <w:rPr>
          <w:rFonts w:ascii="Arial" w:hAnsi="Arial" w:cs="Arial"/>
          <w:sz w:val="20"/>
          <w:szCs w:val="20"/>
        </w:rPr>
        <w:t>reserves the right to fund any or none of the applications submitted. Further, IREX reserves the right to make n</w:t>
      </w:r>
      <w:r w:rsidR="00821455" w:rsidRPr="008A0F46">
        <w:rPr>
          <w:rFonts w:ascii="Arial" w:hAnsi="Arial" w:cs="Arial"/>
          <w:sz w:val="20"/>
          <w:szCs w:val="20"/>
        </w:rPr>
        <w:t xml:space="preserve">o awards </w:t>
      </w:r>
      <w:proofErr w:type="gramStart"/>
      <w:r w:rsidR="00821455" w:rsidRPr="008A0F46">
        <w:rPr>
          <w:rFonts w:ascii="Arial" w:hAnsi="Arial" w:cs="Arial"/>
          <w:sz w:val="20"/>
          <w:szCs w:val="20"/>
        </w:rPr>
        <w:t>as a result of</w:t>
      </w:r>
      <w:proofErr w:type="gramEnd"/>
      <w:r w:rsidR="00821455" w:rsidRPr="008A0F46">
        <w:rPr>
          <w:rFonts w:ascii="Arial" w:hAnsi="Arial" w:cs="Arial"/>
          <w:sz w:val="20"/>
          <w:szCs w:val="20"/>
        </w:rPr>
        <w:t xml:space="preserve"> this RFA</w:t>
      </w:r>
      <w:r w:rsidRPr="008A0F46">
        <w:rPr>
          <w:rFonts w:ascii="Arial" w:hAnsi="Arial" w:cs="Arial"/>
          <w:sz w:val="20"/>
          <w:szCs w:val="20"/>
        </w:rPr>
        <w:t xml:space="preserve">. </w:t>
      </w:r>
    </w:p>
    <w:p w14:paraId="49FCC96E" w14:textId="5936AEAD" w:rsidR="008A0F46" w:rsidRDefault="008A0F46" w:rsidP="00385568">
      <w:pPr>
        <w:pStyle w:val="Heading1"/>
        <w:rPr>
          <w:rFonts w:cs="Arial"/>
          <w:sz w:val="20"/>
          <w:szCs w:val="20"/>
        </w:rPr>
      </w:pPr>
    </w:p>
    <w:sectPr w:rsidR="008A0F46" w:rsidSect="00EC2B2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CA2D8" w14:textId="77777777" w:rsidR="00D510B4" w:rsidRDefault="00D510B4" w:rsidP="00EF579C">
      <w:pPr>
        <w:spacing w:after="0" w:line="240" w:lineRule="auto"/>
      </w:pPr>
      <w:r>
        <w:separator/>
      </w:r>
    </w:p>
  </w:endnote>
  <w:endnote w:type="continuationSeparator" w:id="0">
    <w:p w14:paraId="4F023BE3" w14:textId="77777777" w:rsidR="00D510B4" w:rsidRDefault="00D510B4" w:rsidP="00EF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D6600" w14:textId="77777777" w:rsidR="00D510B4" w:rsidRDefault="00D510B4" w:rsidP="00EF579C">
      <w:pPr>
        <w:spacing w:after="0" w:line="240" w:lineRule="auto"/>
      </w:pPr>
      <w:r>
        <w:separator/>
      </w:r>
    </w:p>
  </w:footnote>
  <w:footnote w:type="continuationSeparator" w:id="0">
    <w:p w14:paraId="1A29235E" w14:textId="77777777" w:rsidR="00D510B4" w:rsidRDefault="00D510B4" w:rsidP="00EF5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6735" w14:textId="795E70BA" w:rsidR="008A0F46" w:rsidRDefault="008A0F46">
    <w:pPr>
      <w:pStyle w:val="Header"/>
    </w:pPr>
    <w:r>
      <w:rPr>
        <w:noProof/>
      </w:rPr>
      <w:drawing>
        <wp:anchor distT="0" distB="0" distL="114300" distR="114300" simplePos="0" relativeHeight="251659264" behindDoc="0" locked="0" layoutInCell="1" allowOverlap="1" wp14:anchorId="371779E5" wp14:editId="1AAC1671">
          <wp:simplePos x="0" y="0"/>
          <wp:positionH relativeFrom="column">
            <wp:posOffset>0</wp:posOffset>
          </wp:positionH>
          <wp:positionV relativeFrom="paragraph">
            <wp:posOffset>0</wp:posOffset>
          </wp:positionV>
          <wp:extent cx="2515535" cy="79037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SAID logo.png"/>
                  <pic:cNvPicPr/>
                </pic:nvPicPr>
                <pic:blipFill>
                  <a:blip r:embed="rId1">
                    <a:extLst>
                      <a:ext uri="{28A0092B-C50C-407E-A947-70E740481C1C}">
                        <a14:useLocalDpi xmlns:a14="http://schemas.microsoft.com/office/drawing/2010/main" val="0"/>
                      </a:ext>
                    </a:extLst>
                  </a:blip>
                  <a:stretch>
                    <a:fillRect/>
                  </a:stretch>
                </pic:blipFill>
                <pic:spPr>
                  <a:xfrm>
                    <a:off x="0" y="0"/>
                    <a:ext cx="2515535" cy="790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420C"/>
    <w:multiLevelType w:val="hybridMultilevel"/>
    <w:tmpl w:val="FBD02520"/>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 w15:restartNumberingAfterBreak="0">
    <w:nsid w:val="070878BF"/>
    <w:multiLevelType w:val="hybridMultilevel"/>
    <w:tmpl w:val="0104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0750"/>
    <w:multiLevelType w:val="hybridMultilevel"/>
    <w:tmpl w:val="041E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A0A2A"/>
    <w:multiLevelType w:val="hybridMultilevel"/>
    <w:tmpl w:val="2000E6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D52B6"/>
    <w:multiLevelType w:val="hybridMultilevel"/>
    <w:tmpl w:val="B3C4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B7C85"/>
    <w:multiLevelType w:val="hybridMultilevel"/>
    <w:tmpl w:val="BE36A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FE1F77"/>
    <w:multiLevelType w:val="hybridMultilevel"/>
    <w:tmpl w:val="84D2D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61FC2"/>
    <w:multiLevelType w:val="hybridMultilevel"/>
    <w:tmpl w:val="2BF23FC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A987657"/>
    <w:multiLevelType w:val="hybridMultilevel"/>
    <w:tmpl w:val="7E7E2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03BC6"/>
    <w:multiLevelType w:val="hybridMultilevel"/>
    <w:tmpl w:val="F45AB4F2"/>
    <w:lvl w:ilvl="0" w:tplc="A3C43EFE">
      <w:start w:val="1"/>
      <w:numFmt w:val="bullet"/>
      <w:lvlText w:val="-"/>
      <w:lvlJc w:val="left"/>
      <w:pPr>
        <w:ind w:left="2070" w:hanging="360"/>
      </w:pPr>
      <w:rPr>
        <w:rFonts w:ascii="Arial" w:eastAsia="Calibri" w:hAnsi="Arial" w:cs="Arial" w:hint="default"/>
        <w:color w:val="FF000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2D251325"/>
    <w:multiLevelType w:val="hybridMultilevel"/>
    <w:tmpl w:val="9120FCB6"/>
    <w:lvl w:ilvl="0" w:tplc="04090001">
      <w:start w:val="1"/>
      <w:numFmt w:val="bullet"/>
      <w:lvlText w:val=""/>
      <w:lvlJc w:val="left"/>
      <w:pPr>
        <w:ind w:left="1080" w:hanging="360"/>
      </w:pPr>
      <w:rPr>
        <w:rFonts w:ascii="Symbol" w:hAnsi="Symbol" w:hint="default"/>
      </w:rPr>
    </w:lvl>
    <w:lvl w:ilvl="1" w:tplc="3D4E4FCA">
      <w:numFmt w:val="bullet"/>
      <w:lvlText w:val="•"/>
      <w:lvlJc w:val="left"/>
      <w:pPr>
        <w:ind w:left="2160" w:hanging="72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E77992"/>
    <w:multiLevelType w:val="hybridMultilevel"/>
    <w:tmpl w:val="C48A9C24"/>
    <w:lvl w:ilvl="0" w:tplc="9CEA4FE6">
      <w:start w:val="1"/>
      <w:numFmt w:val="bullet"/>
      <w:lvlText w:val="-"/>
      <w:lvlJc w:val="left"/>
      <w:pPr>
        <w:ind w:left="2070" w:hanging="360"/>
      </w:pPr>
      <w:rPr>
        <w:rFonts w:ascii="Arial" w:eastAsia="Calibri" w:hAnsi="Arial" w:cs="Arial" w:hint="default"/>
        <w:color w:val="FF000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4D531C3F"/>
    <w:multiLevelType w:val="hybridMultilevel"/>
    <w:tmpl w:val="B66A986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F0A7CAD"/>
    <w:multiLevelType w:val="hybridMultilevel"/>
    <w:tmpl w:val="65640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33F51"/>
    <w:multiLevelType w:val="hybridMultilevel"/>
    <w:tmpl w:val="6AC6B744"/>
    <w:lvl w:ilvl="0" w:tplc="64E648C0">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0CC679D"/>
    <w:multiLevelType w:val="hybridMultilevel"/>
    <w:tmpl w:val="74D44BB8"/>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5A3458D7"/>
    <w:multiLevelType w:val="hybridMultilevel"/>
    <w:tmpl w:val="D812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D3E65"/>
    <w:multiLevelType w:val="hybridMultilevel"/>
    <w:tmpl w:val="590455E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1292B02"/>
    <w:multiLevelType w:val="hybridMultilevel"/>
    <w:tmpl w:val="8C2E5948"/>
    <w:lvl w:ilvl="0" w:tplc="84F2C2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56A66"/>
    <w:multiLevelType w:val="hybridMultilevel"/>
    <w:tmpl w:val="E00A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73195"/>
    <w:multiLevelType w:val="hybridMultilevel"/>
    <w:tmpl w:val="AA7A9D3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16B72CF"/>
    <w:multiLevelType w:val="hybridMultilevel"/>
    <w:tmpl w:val="790C39AA"/>
    <w:lvl w:ilvl="0" w:tplc="0409000D">
      <w:start w:val="1"/>
      <w:numFmt w:val="bullet"/>
      <w:lvlText w:val=""/>
      <w:lvlJc w:val="left"/>
      <w:pPr>
        <w:ind w:left="171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759E0A0A"/>
    <w:multiLevelType w:val="hybridMultilevel"/>
    <w:tmpl w:val="0756C3C2"/>
    <w:lvl w:ilvl="0" w:tplc="0602D9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84E57"/>
    <w:multiLevelType w:val="hybridMultilevel"/>
    <w:tmpl w:val="4EDCC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F22C7"/>
    <w:multiLevelType w:val="hybridMultilevel"/>
    <w:tmpl w:val="A7BEB52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4"/>
  </w:num>
  <w:num w:numId="3">
    <w:abstractNumId w:val="10"/>
  </w:num>
  <w:num w:numId="4">
    <w:abstractNumId w:val="3"/>
  </w:num>
  <w:num w:numId="5">
    <w:abstractNumId w:val="18"/>
  </w:num>
  <w:num w:numId="6">
    <w:abstractNumId w:val="6"/>
  </w:num>
  <w:num w:numId="7">
    <w:abstractNumId w:val="19"/>
  </w:num>
  <w:num w:numId="8">
    <w:abstractNumId w:val="5"/>
  </w:num>
  <w:num w:numId="9">
    <w:abstractNumId w:val="13"/>
  </w:num>
  <w:num w:numId="10">
    <w:abstractNumId w:val="21"/>
  </w:num>
  <w:num w:numId="11">
    <w:abstractNumId w:val="15"/>
  </w:num>
  <w:num w:numId="12">
    <w:abstractNumId w:val="24"/>
  </w:num>
  <w:num w:numId="13">
    <w:abstractNumId w:val="12"/>
  </w:num>
  <w:num w:numId="14">
    <w:abstractNumId w:val="20"/>
  </w:num>
  <w:num w:numId="15">
    <w:abstractNumId w:val="2"/>
  </w:num>
  <w:num w:numId="16">
    <w:abstractNumId w:val="14"/>
  </w:num>
  <w:num w:numId="17">
    <w:abstractNumId w:val="16"/>
  </w:num>
  <w:num w:numId="18">
    <w:abstractNumId w:val="9"/>
  </w:num>
  <w:num w:numId="19">
    <w:abstractNumId w:val="11"/>
  </w:num>
  <w:num w:numId="20">
    <w:abstractNumId w:val="22"/>
  </w:num>
  <w:num w:numId="21">
    <w:abstractNumId w:val="0"/>
  </w:num>
  <w:num w:numId="22">
    <w:abstractNumId w:val="1"/>
  </w:num>
  <w:num w:numId="23">
    <w:abstractNumId w:val="23"/>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66"/>
    <w:rsid w:val="00021AA9"/>
    <w:rsid w:val="0003323A"/>
    <w:rsid w:val="000410A9"/>
    <w:rsid w:val="000439CA"/>
    <w:rsid w:val="00051309"/>
    <w:rsid w:val="00065CFA"/>
    <w:rsid w:val="000728FC"/>
    <w:rsid w:val="00083A88"/>
    <w:rsid w:val="0008735E"/>
    <w:rsid w:val="000A02B9"/>
    <w:rsid w:val="000B1C1D"/>
    <w:rsid w:val="000C578D"/>
    <w:rsid w:val="000E3274"/>
    <w:rsid w:val="000F00FF"/>
    <w:rsid w:val="000F3F8A"/>
    <w:rsid w:val="000F6B17"/>
    <w:rsid w:val="001121EF"/>
    <w:rsid w:val="00124276"/>
    <w:rsid w:val="00147F02"/>
    <w:rsid w:val="001527A0"/>
    <w:rsid w:val="00155956"/>
    <w:rsid w:val="0017165E"/>
    <w:rsid w:val="00174036"/>
    <w:rsid w:val="0017535A"/>
    <w:rsid w:val="00182110"/>
    <w:rsid w:val="00190EF4"/>
    <w:rsid w:val="001B5777"/>
    <w:rsid w:val="001C345F"/>
    <w:rsid w:val="002214DB"/>
    <w:rsid w:val="00221651"/>
    <w:rsid w:val="00240F4E"/>
    <w:rsid w:val="00243E71"/>
    <w:rsid w:val="002668C4"/>
    <w:rsid w:val="00271540"/>
    <w:rsid w:val="00273B18"/>
    <w:rsid w:val="00290195"/>
    <w:rsid w:val="0029376C"/>
    <w:rsid w:val="00294E95"/>
    <w:rsid w:val="002956CB"/>
    <w:rsid w:val="00297CAE"/>
    <w:rsid w:val="002C7A1F"/>
    <w:rsid w:val="002F4099"/>
    <w:rsid w:val="002F4184"/>
    <w:rsid w:val="00316F8C"/>
    <w:rsid w:val="003562B3"/>
    <w:rsid w:val="00361269"/>
    <w:rsid w:val="00365F44"/>
    <w:rsid w:val="00366399"/>
    <w:rsid w:val="00372508"/>
    <w:rsid w:val="00380415"/>
    <w:rsid w:val="00385568"/>
    <w:rsid w:val="003A661F"/>
    <w:rsid w:val="003B7952"/>
    <w:rsid w:val="003C0A55"/>
    <w:rsid w:val="003E134E"/>
    <w:rsid w:val="003E3135"/>
    <w:rsid w:val="003E60CB"/>
    <w:rsid w:val="00406186"/>
    <w:rsid w:val="00406510"/>
    <w:rsid w:val="00425B3D"/>
    <w:rsid w:val="0043553E"/>
    <w:rsid w:val="00457587"/>
    <w:rsid w:val="004750C6"/>
    <w:rsid w:val="00480031"/>
    <w:rsid w:val="004907A9"/>
    <w:rsid w:val="004B2973"/>
    <w:rsid w:val="004D2A4F"/>
    <w:rsid w:val="004E1966"/>
    <w:rsid w:val="004F561C"/>
    <w:rsid w:val="00530CF1"/>
    <w:rsid w:val="00535366"/>
    <w:rsid w:val="00536F40"/>
    <w:rsid w:val="005553A5"/>
    <w:rsid w:val="005603B2"/>
    <w:rsid w:val="005803F0"/>
    <w:rsid w:val="005B31CF"/>
    <w:rsid w:val="005C5292"/>
    <w:rsid w:val="00605D14"/>
    <w:rsid w:val="0061128E"/>
    <w:rsid w:val="006302C7"/>
    <w:rsid w:val="006534F7"/>
    <w:rsid w:val="006538F1"/>
    <w:rsid w:val="00654A1B"/>
    <w:rsid w:val="0066569E"/>
    <w:rsid w:val="006856C7"/>
    <w:rsid w:val="0069252B"/>
    <w:rsid w:val="006C2598"/>
    <w:rsid w:val="006E6096"/>
    <w:rsid w:val="006F686A"/>
    <w:rsid w:val="00720623"/>
    <w:rsid w:val="00734165"/>
    <w:rsid w:val="0073511E"/>
    <w:rsid w:val="00735F3F"/>
    <w:rsid w:val="00742834"/>
    <w:rsid w:val="00746A65"/>
    <w:rsid w:val="007577A1"/>
    <w:rsid w:val="00783FE3"/>
    <w:rsid w:val="00785ECD"/>
    <w:rsid w:val="00787B6F"/>
    <w:rsid w:val="007A0C18"/>
    <w:rsid w:val="007A482C"/>
    <w:rsid w:val="007B3E9E"/>
    <w:rsid w:val="007D393F"/>
    <w:rsid w:val="007E1FC3"/>
    <w:rsid w:val="007E2366"/>
    <w:rsid w:val="007E58FE"/>
    <w:rsid w:val="007F260E"/>
    <w:rsid w:val="00802ABA"/>
    <w:rsid w:val="00806068"/>
    <w:rsid w:val="00821455"/>
    <w:rsid w:val="008343A8"/>
    <w:rsid w:val="008439C9"/>
    <w:rsid w:val="008907E0"/>
    <w:rsid w:val="008A0F46"/>
    <w:rsid w:val="008A1DDA"/>
    <w:rsid w:val="008C488B"/>
    <w:rsid w:val="008C4A25"/>
    <w:rsid w:val="008D001E"/>
    <w:rsid w:val="008E2D2C"/>
    <w:rsid w:val="00902998"/>
    <w:rsid w:val="009062A9"/>
    <w:rsid w:val="00906BB8"/>
    <w:rsid w:val="0091791E"/>
    <w:rsid w:val="009265B9"/>
    <w:rsid w:val="009269F5"/>
    <w:rsid w:val="00935DBF"/>
    <w:rsid w:val="009538E7"/>
    <w:rsid w:val="00973562"/>
    <w:rsid w:val="00974A7C"/>
    <w:rsid w:val="009A3D3F"/>
    <w:rsid w:val="009A6E87"/>
    <w:rsid w:val="009C0F87"/>
    <w:rsid w:val="009E6972"/>
    <w:rsid w:val="009F3180"/>
    <w:rsid w:val="009F6291"/>
    <w:rsid w:val="00A02683"/>
    <w:rsid w:val="00A139C4"/>
    <w:rsid w:val="00A918CD"/>
    <w:rsid w:val="00A94069"/>
    <w:rsid w:val="00A97BCC"/>
    <w:rsid w:val="00AA417E"/>
    <w:rsid w:val="00AD60DB"/>
    <w:rsid w:val="00AD70EE"/>
    <w:rsid w:val="00AE1F79"/>
    <w:rsid w:val="00B42AD2"/>
    <w:rsid w:val="00B46A4F"/>
    <w:rsid w:val="00B62F7C"/>
    <w:rsid w:val="00B72316"/>
    <w:rsid w:val="00B7262C"/>
    <w:rsid w:val="00B91CFE"/>
    <w:rsid w:val="00C03C82"/>
    <w:rsid w:val="00C23B60"/>
    <w:rsid w:val="00C55422"/>
    <w:rsid w:val="00C62BF6"/>
    <w:rsid w:val="00C7041A"/>
    <w:rsid w:val="00C7129A"/>
    <w:rsid w:val="00C84A69"/>
    <w:rsid w:val="00CA39A0"/>
    <w:rsid w:val="00CA4745"/>
    <w:rsid w:val="00CA7EA8"/>
    <w:rsid w:val="00CD6DE6"/>
    <w:rsid w:val="00CE0C87"/>
    <w:rsid w:val="00CF07AF"/>
    <w:rsid w:val="00D1671B"/>
    <w:rsid w:val="00D202B9"/>
    <w:rsid w:val="00D322ED"/>
    <w:rsid w:val="00D40515"/>
    <w:rsid w:val="00D42AFE"/>
    <w:rsid w:val="00D46338"/>
    <w:rsid w:val="00D510B4"/>
    <w:rsid w:val="00D6254F"/>
    <w:rsid w:val="00D864B2"/>
    <w:rsid w:val="00DA2BDA"/>
    <w:rsid w:val="00DB4EC0"/>
    <w:rsid w:val="00DC0963"/>
    <w:rsid w:val="00DC2785"/>
    <w:rsid w:val="00DE5828"/>
    <w:rsid w:val="00E00AD4"/>
    <w:rsid w:val="00E02542"/>
    <w:rsid w:val="00E038E5"/>
    <w:rsid w:val="00E14983"/>
    <w:rsid w:val="00E23983"/>
    <w:rsid w:val="00E330E4"/>
    <w:rsid w:val="00E41764"/>
    <w:rsid w:val="00E47665"/>
    <w:rsid w:val="00E5147C"/>
    <w:rsid w:val="00E755A6"/>
    <w:rsid w:val="00EA12EA"/>
    <w:rsid w:val="00EA1B1B"/>
    <w:rsid w:val="00EC0D6A"/>
    <w:rsid w:val="00EC2B21"/>
    <w:rsid w:val="00EC2DCA"/>
    <w:rsid w:val="00EC3A53"/>
    <w:rsid w:val="00EC4757"/>
    <w:rsid w:val="00EE318E"/>
    <w:rsid w:val="00EF579C"/>
    <w:rsid w:val="00F11520"/>
    <w:rsid w:val="00F40BC5"/>
    <w:rsid w:val="00F52CF5"/>
    <w:rsid w:val="00F7295B"/>
    <w:rsid w:val="00F7466E"/>
    <w:rsid w:val="00FA0025"/>
    <w:rsid w:val="00FD3540"/>
    <w:rsid w:val="00FE04ED"/>
    <w:rsid w:val="00FE0671"/>
    <w:rsid w:val="00FE0C59"/>
    <w:rsid w:val="00FE3568"/>
    <w:rsid w:val="00FF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79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966"/>
    <w:pPr>
      <w:spacing w:after="200" w:line="276" w:lineRule="auto"/>
    </w:pPr>
    <w:rPr>
      <w:sz w:val="22"/>
      <w:szCs w:val="22"/>
    </w:rPr>
  </w:style>
  <w:style w:type="paragraph" w:styleId="Heading1">
    <w:name w:val="heading 1"/>
    <w:basedOn w:val="Normal"/>
    <w:next w:val="Normal"/>
    <w:link w:val="Heading1Char"/>
    <w:qFormat/>
    <w:rsid w:val="004E1966"/>
    <w:pPr>
      <w:keepNext/>
      <w:spacing w:before="240" w:after="60" w:line="240" w:lineRule="auto"/>
      <w:outlineLvl w:val="0"/>
    </w:pPr>
    <w:rPr>
      <w:rFonts w:ascii="Arial" w:eastAsia="Times New Roman" w:hAnsi="Arial" w:cs="Times New Roman"/>
      <w:b/>
      <w:bCs/>
      <w:snapToGrid w:val="0"/>
      <w:color w:val="000000"/>
      <w:kern w:val="32"/>
      <w:sz w:val="32"/>
      <w:szCs w:val="32"/>
      <w:lang w:val="x-none" w:eastAsia="x-none"/>
    </w:rPr>
  </w:style>
  <w:style w:type="paragraph" w:styleId="Heading2">
    <w:name w:val="heading 2"/>
    <w:basedOn w:val="Normal"/>
    <w:next w:val="Normal"/>
    <w:link w:val="Heading2Char"/>
    <w:uiPriority w:val="9"/>
    <w:unhideWhenUsed/>
    <w:qFormat/>
    <w:rsid w:val="004E196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966"/>
    <w:rPr>
      <w:rFonts w:ascii="Arial" w:eastAsia="Times New Roman" w:hAnsi="Arial" w:cs="Times New Roman"/>
      <w:b/>
      <w:bCs/>
      <w:snapToGrid w:val="0"/>
      <w:color w:val="000000"/>
      <w:kern w:val="32"/>
      <w:sz w:val="32"/>
      <w:szCs w:val="32"/>
      <w:lang w:val="x-none" w:eastAsia="x-none"/>
    </w:rPr>
  </w:style>
  <w:style w:type="character" w:customStyle="1" w:styleId="Heading2Char">
    <w:name w:val="Heading 2 Char"/>
    <w:basedOn w:val="DefaultParagraphFont"/>
    <w:link w:val="Heading2"/>
    <w:uiPriority w:val="9"/>
    <w:rsid w:val="004E1966"/>
    <w:rPr>
      <w:rFonts w:asciiTheme="majorHAnsi" w:eastAsiaTheme="majorEastAsia" w:hAnsiTheme="majorHAnsi" w:cstheme="majorBidi"/>
      <w:b/>
      <w:bCs/>
      <w:color w:val="5B9BD5" w:themeColor="accent1"/>
      <w:sz w:val="26"/>
      <w:szCs w:val="26"/>
    </w:rPr>
  </w:style>
  <w:style w:type="paragraph" w:styleId="ListParagraph">
    <w:name w:val="List Paragraph"/>
    <w:aliases w:val="First Level Outline,Bullets,List Paragraph (numbered (a)),Resume Title,Citation List,heading 4,Graphic,List Paragraph1,1st level - Bullet List Paragraph,Lettre d'introduction,Paragrafo elenco,Bullet list,C-Change,Ha"/>
    <w:basedOn w:val="Normal"/>
    <w:link w:val="ListParagraphChar"/>
    <w:uiPriority w:val="34"/>
    <w:qFormat/>
    <w:rsid w:val="004E1966"/>
    <w:pPr>
      <w:ind w:left="720"/>
    </w:pPr>
    <w:rPr>
      <w:rFonts w:ascii="Calibri" w:eastAsia="Calibri" w:hAnsi="Calibri" w:cs="Arial"/>
    </w:rPr>
  </w:style>
  <w:style w:type="paragraph" w:customStyle="1" w:styleId="Default">
    <w:name w:val="Default"/>
    <w:rsid w:val="004E1966"/>
    <w:pPr>
      <w:autoSpaceDE w:val="0"/>
      <w:autoSpaceDN w:val="0"/>
      <w:adjustRightInd w:val="0"/>
    </w:pPr>
    <w:rPr>
      <w:rFonts w:ascii="Arial" w:eastAsia="Calibri" w:hAnsi="Arial" w:cs="Arial"/>
      <w:color w:val="000000"/>
    </w:rPr>
  </w:style>
  <w:style w:type="character" w:styleId="Hyperlink">
    <w:name w:val="Hyperlink"/>
    <w:uiPriority w:val="99"/>
    <w:unhideWhenUsed/>
    <w:rsid w:val="004E1966"/>
    <w:rPr>
      <w:color w:val="0000FF"/>
      <w:u w:val="single"/>
    </w:rPr>
  </w:style>
  <w:style w:type="paragraph" w:styleId="BodyText">
    <w:name w:val="Body Text"/>
    <w:basedOn w:val="Normal"/>
    <w:link w:val="BodyTextChar"/>
    <w:rsid w:val="004E1966"/>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4E1966"/>
    <w:rPr>
      <w:rFonts w:ascii="Times New Roman" w:eastAsia="Times New Roman" w:hAnsi="Times New Roman" w:cs="Times New Roman"/>
      <w:lang w:val="x-none" w:eastAsia="x-none"/>
    </w:rPr>
  </w:style>
  <w:style w:type="paragraph" w:customStyle="1" w:styleId="NoWrap">
    <w:name w:val="No Wrap"/>
    <w:rsid w:val="004E1966"/>
    <w:rPr>
      <w:rFonts w:ascii="Courier New" w:eastAsia="Times New Roman" w:hAnsi="Courier New" w:cs="Times New Roman"/>
      <w:sz w:val="22"/>
      <w:szCs w:val="20"/>
    </w:rPr>
  </w:style>
  <w:style w:type="character" w:customStyle="1" w:styleId="ListParagraphChar">
    <w:name w:val="List Paragraph Char"/>
    <w:aliases w:val="First Level Outline Char,Bullets Char,List Paragraph (numbered (a)) Char,Resume Title Char,Citation List Char,heading 4 Char,Graphic Char,List Paragraph1 Char,1st level - Bullet List Paragraph Char,Lettre d'introduction Char,Ha Char"/>
    <w:link w:val="ListParagraph"/>
    <w:uiPriority w:val="34"/>
    <w:rsid w:val="004E1966"/>
    <w:rPr>
      <w:rFonts w:ascii="Calibri" w:eastAsia="Calibri" w:hAnsi="Calibri" w:cs="Arial"/>
      <w:sz w:val="22"/>
      <w:szCs w:val="22"/>
    </w:rPr>
  </w:style>
  <w:style w:type="character" w:styleId="CommentReference">
    <w:name w:val="annotation reference"/>
    <w:basedOn w:val="DefaultParagraphFont"/>
    <w:uiPriority w:val="99"/>
    <w:semiHidden/>
    <w:unhideWhenUsed/>
    <w:rsid w:val="009269F5"/>
    <w:rPr>
      <w:sz w:val="18"/>
      <w:szCs w:val="18"/>
    </w:rPr>
  </w:style>
  <w:style w:type="paragraph" w:styleId="CommentText">
    <w:name w:val="annotation text"/>
    <w:basedOn w:val="Normal"/>
    <w:link w:val="CommentTextChar"/>
    <w:uiPriority w:val="99"/>
    <w:semiHidden/>
    <w:unhideWhenUsed/>
    <w:rsid w:val="009269F5"/>
    <w:pPr>
      <w:spacing w:line="240" w:lineRule="auto"/>
    </w:pPr>
    <w:rPr>
      <w:sz w:val="24"/>
      <w:szCs w:val="24"/>
    </w:rPr>
  </w:style>
  <w:style w:type="character" w:customStyle="1" w:styleId="CommentTextChar">
    <w:name w:val="Comment Text Char"/>
    <w:basedOn w:val="DefaultParagraphFont"/>
    <w:link w:val="CommentText"/>
    <w:uiPriority w:val="99"/>
    <w:semiHidden/>
    <w:rsid w:val="009269F5"/>
  </w:style>
  <w:style w:type="paragraph" w:styleId="CommentSubject">
    <w:name w:val="annotation subject"/>
    <w:basedOn w:val="CommentText"/>
    <w:next w:val="CommentText"/>
    <w:link w:val="CommentSubjectChar"/>
    <w:uiPriority w:val="99"/>
    <w:semiHidden/>
    <w:unhideWhenUsed/>
    <w:rsid w:val="009269F5"/>
    <w:rPr>
      <w:b/>
      <w:bCs/>
      <w:sz w:val="20"/>
      <w:szCs w:val="20"/>
    </w:rPr>
  </w:style>
  <w:style w:type="character" w:customStyle="1" w:styleId="CommentSubjectChar">
    <w:name w:val="Comment Subject Char"/>
    <w:basedOn w:val="CommentTextChar"/>
    <w:link w:val="CommentSubject"/>
    <w:uiPriority w:val="99"/>
    <w:semiHidden/>
    <w:rsid w:val="009269F5"/>
    <w:rPr>
      <w:b/>
      <w:bCs/>
      <w:sz w:val="20"/>
      <w:szCs w:val="20"/>
    </w:rPr>
  </w:style>
  <w:style w:type="paragraph" w:styleId="BalloonText">
    <w:name w:val="Balloon Text"/>
    <w:basedOn w:val="Normal"/>
    <w:link w:val="BalloonTextChar"/>
    <w:uiPriority w:val="99"/>
    <w:semiHidden/>
    <w:unhideWhenUsed/>
    <w:rsid w:val="009269F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69F5"/>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EF57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579C"/>
    <w:rPr>
      <w:sz w:val="20"/>
      <w:szCs w:val="20"/>
    </w:rPr>
  </w:style>
  <w:style w:type="character" w:styleId="FootnoteReference">
    <w:name w:val="footnote reference"/>
    <w:basedOn w:val="DefaultParagraphFont"/>
    <w:uiPriority w:val="99"/>
    <w:semiHidden/>
    <w:unhideWhenUsed/>
    <w:rsid w:val="00EF579C"/>
    <w:rPr>
      <w:vertAlign w:val="superscript"/>
    </w:rPr>
  </w:style>
  <w:style w:type="character" w:styleId="UnresolvedMention">
    <w:name w:val="Unresolved Mention"/>
    <w:basedOn w:val="DefaultParagraphFont"/>
    <w:uiPriority w:val="99"/>
    <w:semiHidden/>
    <w:unhideWhenUsed/>
    <w:rsid w:val="00E41764"/>
    <w:rPr>
      <w:color w:val="808080"/>
      <w:shd w:val="clear" w:color="auto" w:fill="E6E6E6"/>
    </w:rPr>
  </w:style>
  <w:style w:type="character" w:styleId="FollowedHyperlink">
    <w:name w:val="FollowedHyperlink"/>
    <w:basedOn w:val="DefaultParagraphFont"/>
    <w:uiPriority w:val="99"/>
    <w:semiHidden/>
    <w:unhideWhenUsed/>
    <w:rsid w:val="004750C6"/>
    <w:rPr>
      <w:color w:val="954F72" w:themeColor="followedHyperlink"/>
      <w:u w:val="single"/>
    </w:rPr>
  </w:style>
  <w:style w:type="paragraph" w:styleId="Revision">
    <w:name w:val="Revision"/>
    <w:hidden/>
    <w:uiPriority w:val="99"/>
    <w:semiHidden/>
    <w:rsid w:val="00EE318E"/>
    <w:rPr>
      <w:sz w:val="22"/>
      <w:szCs w:val="22"/>
    </w:rPr>
  </w:style>
  <w:style w:type="paragraph" w:styleId="Header">
    <w:name w:val="header"/>
    <w:basedOn w:val="Normal"/>
    <w:link w:val="HeaderChar"/>
    <w:uiPriority w:val="99"/>
    <w:unhideWhenUsed/>
    <w:rsid w:val="00536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F40"/>
    <w:rPr>
      <w:sz w:val="22"/>
      <w:szCs w:val="22"/>
    </w:rPr>
  </w:style>
  <w:style w:type="paragraph" w:styleId="Footer">
    <w:name w:val="footer"/>
    <w:basedOn w:val="Normal"/>
    <w:link w:val="FooterChar"/>
    <w:uiPriority w:val="99"/>
    <w:unhideWhenUsed/>
    <w:rsid w:val="00536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F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Sgrants@irex.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aid.gov/sites/default/files/documents/1868/303ma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aid.gov/sites/default/files/documents/1868/303mab.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irex.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F779A1A5F4F940A94FC4A60B39410E" ma:contentTypeVersion="7" ma:contentTypeDescription="Create a new document." ma:contentTypeScope="" ma:versionID="17e1380eacabbc5e5e420a9aec8abbc4">
  <xsd:schema xmlns:xsd="http://www.w3.org/2001/XMLSchema" xmlns:xs="http://www.w3.org/2001/XMLSchema" xmlns:p="http://schemas.microsoft.com/office/2006/metadata/properties" xmlns:ns2="b05b0c5a-39c5-4a8e-a2f6-363d7a410b66" xmlns:ns3="5fd6733d-181b-4226-b2f9-4bbaede93745" targetNamespace="http://schemas.microsoft.com/office/2006/metadata/properties" ma:root="true" ma:fieldsID="547fe63e9cc882110514381c3f8defcc" ns2:_="" ns3:_="">
    <xsd:import namespace="b05b0c5a-39c5-4a8e-a2f6-363d7a410b66"/>
    <xsd:import namespace="5fd6733d-181b-4226-b2f9-4bbaede937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b0c5a-39c5-4a8e-a2f6-363d7a410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6733d-181b-4226-b2f9-4bbaede937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E32C7-BA12-4F5B-9461-8CC4C2676108}">
  <ds:schemaRefs>
    <ds:schemaRef ds:uri="http://schemas.microsoft.com/sharepoint/v3/contenttype/forms"/>
  </ds:schemaRefs>
</ds:datastoreItem>
</file>

<file path=customXml/itemProps2.xml><?xml version="1.0" encoding="utf-8"?>
<ds:datastoreItem xmlns:ds="http://schemas.openxmlformats.org/officeDocument/2006/customXml" ds:itemID="{28BD8AFF-C508-4206-9FF5-B29768B4B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b0c5a-39c5-4a8e-a2f6-363d7a410b66"/>
    <ds:schemaRef ds:uri="5fd6733d-181b-4226-b2f9-4bbaede93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062F0-F26D-42EA-B463-08C5412434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91C6B8-3C79-4764-91E5-EA2FC003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Svafa Asgeirsdottir</dc:creator>
  <cp:keywords/>
  <dc:description/>
  <cp:lastModifiedBy>Mary Grace Reich</cp:lastModifiedBy>
  <cp:revision>7</cp:revision>
  <cp:lastPrinted>2018-07-25T11:25:00Z</cp:lastPrinted>
  <dcterms:created xsi:type="dcterms:W3CDTF">2018-08-28T00:36:00Z</dcterms:created>
  <dcterms:modified xsi:type="dcterms:W3CDTF">2018-08-28T01:28:00Z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0x010100AFF779A1A5F4F940A94FC4A60B39410E</vt:lpwstr>
  </property>
</Properties>
</file>